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A51B" w14:textId="4C199B09" w:rsidR="00A14EDF" w:rsidRPr="00913E60" w:rsidRDefault="00A14EDF" w:rsidP="00AB4DAE">
      <w:pPr>
        <w:tabs>
          <w:tab w:val="left" w:pos="2127"/>
        </w:tabs>
        <w:jc w:val="right"/>
        <w:rPr>
          <w:szCs w:val="24"/>
          <w:lang w:val="en-GB"/>
        </w:rPr>
      </w:pPr>
      <w:r w:rsidRPr="00913E60">
        <w:rPr>
          <w:szCs w:val="24"/>
          <w:lang w:val="en-GB"/>
        </w:rPr>
        <w:t xml:space="preserve">Address for sending the application: </w:t>
      </w:r>
    </w:p>
    <w:p w14:paraId="1F9C5946" w14:textId="77777777" w:rsidR="00A14EDF" w:rsidRPr="00913E60" w:rsidRDefault="00A14EDF" w:rsidP="00AB4DAE">
      <w:pPr>
        <w:tabs>
          <w:tab w:val="left" w:pos="2127"/>
        </w:tabs>
        <w:jc w:val="right"/>
        <w:rPr>
          <w:szCs w:val="24"/>
          <w:lang w:val="en-GB"/>
        </w:rPr>
      </w:pPr>
    </w:p>
    <w:p w14:paraId="58076BC7" w14:textId="125EECB5" w:rsidR="00C75998" w:rsidRPr="00913E60" w:rsidRDefault="00CC0D65" w:rsidP="00AB4DAE">
      <w:pPr>
        <w:tabs>
          <w:tab w:val="left" w:pos="2127"/>
        </w:tabs>
        <w:jc w:val="right"/>
        <w:rPr>
          <w:b/>
          <w:bCs/>
          <w:szCs w:val="24"/>
          <w:lang w:val="en-GB"/>
        </w:rPr>
      </w:pPr>
      <w:r w:rsidRPr="00913E60">
        <w:rPr>
          <w:b/>
          <w:bCs/>
          <w:szCs w:val="24"/>
          <w:lang w:val="en-GB"/>
        </w:rPr>
        <w:t>Garanční systém finančního trhu</w:t>
      </w:r>
    </w:p>
    <w:p w14:paraId="2FBE966E" w14:textId="77777777" w:rsidR="00AB4DAE" w:rsidRPr="00913E60" w:rsidRDefault="00AB4DAE" w:rsidP="00AB4DAE">
      <w:pPr>
        <w:tabs>
          <w:tab w:val="left" w:pos="2127"/>
        </w:tabs>
        <w:jc w:val="right"/>
        <w:rPr>
          <w:szCs w:val="24"/>
          <w:lang w:val="en-GB"/>
        </w:rPr>
      </w:pPr>
      <w:r w:rsidRPr="00913E60">
        <w:rPr>
          <w:szCs w:val="24"/>
          <w:lang w:val="en-GB"/>
        </w:rPr>
        <w:t xml:space="preserve">Týn 639/1 </w:t>
      </w:r>
    </w:p>
    <w:p w14:paraId="3D9DBD8C" w14:textId="0AEF4FC6" w:rsidR="00AB4DAE" w:rsidRPr="00913E60" w:rsidRDefault="00AB4DAE" w:rsidP="00AB4DAE">
      <w:pPr>
        <w:tabs>
          <w:tab w:val="left" w:pos="2127"/>
        </w:tabs>
        <w:jc w:val="right"/>
        <w:rPr>
          <w:szCs w:val="24"/>
          <w:lang w:val="en-GB"/>
        </w:rPr>
      </w:pPr>
      <w:r w:rsidRPr="00913E60">
        <w:rPr>
          <w:szCs w:val="24"/>
          <w:lang w:val="en-GB"/>
        </w:rPr>
        <w:t>110 00 Praha 1</w:t>
      </w:r>
    </w:p>
    <w:p w14:paraId="19D40572" w14:textId="75E1A7D3" w:rsidR="00A14EDF" w:rsidRPr="00913E60" w:rsidRDefault="00A14EDF" w:rsidP="00AB4DAE">
      <w:pPr>
        <w:tabs>
          <w:tab w:val="left" w:pos="2127"/>
        </w:tabs>
        <w:jc w:val="right"/>
        <w:rPr>
          <w:szCs w:val="24"/>
          <w:lang w:val="en-GB"/>
        </w:rPr>
      </w:pPr>
    </w:p>
    <w:p w14:paraId="6CF03971" w14:textId="1F285B7E" w:rsidR="00A14EDF" w:rsidRPr="00913E60" w:rsidRDefault="00A14EDF" w:rsidP="00AB4DAE">
      <w:pPr>
        <w:tabs>
          <w:tab w:val="left" w:pos="2127"/>
        </w:tabs>
        <w:jc w:val="right"/>
        <w:rPr>
          <w:szCs w:val="24"/>
          <w:lang w:val="en-GB"/>
        </w:rPr>
      </w:pPr>
      <w:r w:rsidRPr="00913E60">
        <w:rPr>
          <w:szCs w:val="24"/>
          <w:lang w:val="en-GB"/>
        </w:rPr>
        <w:t>Data Mailbox ID: zg86tq3</w:t>
      </w:r>
    </w:p>
    <w:p w14:paraId="677D778D" w14:textId="77777777" w:rsidR="00AB4DAE" w:rsidRPr="00913E60" w:rsidRDefault="00AB4DAE" w:rsidP="00B52B67">
      <w:pPr>
        <w:tabs>
          <w:tab w:val="left" w:pos="2127"/>
        </w:tabs>
        <w:jc w:val="center"/>
        <w:rPr>
          <w:b/>
          <w:sz w:val="28"/>
          <w:szCs w:val="28"/>
          <w:u w:val="single"/>
          <w:lang w:val="en-GB"/>
        </w:rPr>
      </w:pPr>
    </w:p>
    <w:p w14:paraId="5360584E" w14:textId="48746EC4" w:rsidR="00A12EDF" w:rsidRPr="00913E60" w:rsidRDefault="00F74839" w:rsidP="00B52B67">
      <w:pPr>
        <w:tabs>
          <w:tab w:val="left" w:pos="2127"/>
        </w:tabs>
        <w:jc w:val="center"/>
        <w:rPr>
          <w:b/>
          <w:sz w:val="28"/>
          <w:szCs w:val="28"/>
          <w:u w:val="single"/>
          <w:lang w:val="en-GB"/>
        </w:rPr>
      </w:pPr>
      <w:r w:rsidRPr="00913E60">
        <w:rPr>
          <w:b/>
          <w:sz w:val="28"/>
          <w:szCs w:val="28"/>
          <w:u w:val="single"/>
          <w:lang w:val="en-GB"/>
        </w:rPr>
        <w:t>Application form for increased compensation</w:t>
      </w:r>
      <w:r w:rsidR="00CA7ACA" w:rsidRPr="00913E60">
        <w:rPr>
          <w:b/>
          <w:sz w:val="28"/>
          <w:szCs w:val="28"/>
          <w:u w:val="single"/>
          <w:lang w:val="en-GB"/>
        </w:rPr>
        <w:t xml:space="preserve"> </w:t>
      </w:r>
      <w:r w:rsidR="00145693" w:rsidRPr="00913E60">
        <w:rPr>
          <w:b/>
          <w:sz w:val="28"/>
          <w:szCs w:val="28"/>
          <w:u w:val="single"/>
          <w:lang w:val="en-GB"/>
        </w:rPr>
        <w:t xml:space="preserve">for an </w:t>
      </w:r>
      <w:r w:rsidR="00CA7ACA" w:rsidRPr="00913E60">
        <w:rPr>
          <w:b/>
          <w:sz w:val="28"/>
          <w:szCs w:val="28"/>
          <w:u w:val="single"/>
          <w:lang w:val="en-GB"/>
        </w:rPr>
        <w:t>insured</w:t>
      </w:r>
      <w:r w:rsidR="006A6262">
        <w:rPr>
          <w:b/>
          <w:sz w:val="28"/>
          <w:szCs w:val="28"/>
          <w:u w:val="single"/>
          <w:lang w:val="en-GB"/>
        </w:rPr>
        <w:t xml:space="preserve"> deposit</w:t>
      </w:r>
      <w:r w:rsidR="00CA7ACA" w:rsidRPr="00913E60">
        <w:rPr>
          <w:b/>
          <w:sz w:val="28"/>
          <w:szCs w:val="28"/>
          <w:u w:val="single"/>
          <w:lang w:val="en-GB"/>
        </w:rPr>
        <w:t xml:space="preserve"> receivable under </w:t>
      </w:r>
      <w:r w:rsidR="00145693" w:rsidRPr="00913E60">
        <w:rPr>
          <w:b/>
          <w:sz w:val="28"/>
          <w:szCs w:val="28"/>
          <w:u w:val="single"/>
          <w:lang w:val="en-GB"/>
        </w:rPr>
        <w:t xml:space="preserve">Section </w:t>
      </w:r>
      <w:r w:rsidR="00CA7ACA" w:rsidRPr="00913E60">
        <w:rPr>
          <w:b/>
          <w:sz w:val="28"/>
          <w:szCs w:val="28"/>
          <w:u w:val="single"/>
          <w:lang w:val="en-GB"/>
        </w:rPr>
        <w:t>41eb</w:t>
      </w:r>
      <w:r w:rsidR="005E3884" w:rsidRPr="00913E60">
        <w:rPr>
          <w:b/>
          <w:sz w:val="28"/>
          <w:szCs w:val="28"/>
          <w:u w:val="single"/>
          <w:lang w:val="en-GB"/>
        </w:rPr>
        <w:t xml:space="preserve"> </w:t>
      </w:r>
      <w:r w:rsidR="00145693" w:rsidRPr="00913E60">
        <w:rPr>
          <w:b/>
          <w:sz w:val="28"/>
          <w:szCs w:val="28"/>
          <w:u w:val="single"/>
          <w:lang w:val="en-GB"/>
        </w:rPr>
        <w:t>(1)</w:t>
      </w:r>
      <w:r w:rsidR="00CA7ACA" w:rsidRPr="00913E60">
        <w:rPr>
          <w:b/>
          <w:sz w:val="28"/>
          <w:szCs w:val="28"/>
          <w:u w:val="single"/>
          <w:lang w:val="en-GB"/>
        </w:rPr>
        <w:t xml:space="preserve"> of </w:t>
      </w:r>
      <w:r w:rsidR="00145693" w:rsidRPr="00913E60">
        <w:rPr>
          <w:b/>
          <w:sz w:val="28"/>
          <w:szCs w:val="28"/>
          <w:u w:val="single"/>
          <w:lang w:val="en-GB"/>
        </w:rPr>
        <w:t>Act No</w:t>
      </w:r>
      <w:r w:rsidR="00CA7ACA" w:rsidRPr="00913E60">
        <w:rPr>
          <w:b/>
          <w:sz w:val="28"/>
          <w:szCs w:val="28"/>
          <w:u w:val="single"/>
          <w:lang w:val="en-GB"/>
        </w:rPr>
        <w:t xml:space="preserve"> 21/1992</w:t>
      </w:r>
      <w:r w:rsidR="00985848" w:rsidRPr="00913E60">
        <w:rPr>
          <w:b/>
          <w:sz w:val="28"/>
          <w:szCs w:val="28"/>
          <w:u w:val="single"/>
          <w:lang w:val="en-GB"/>
        </w:rPr>
        <w:t xml:space="preserve"> Coll., on Banks, as amended</w:t>
      </w:r>
    </w:p>
    <w:p w14:paraId="32287A62" w14:textId="77777777" w:rsidR="00D85539" w:rsidRPr="00913E60" w:rsidRDefault="00D85539" w:rsidP="00AB4DAE">
      <w:pPr>
        <w:tabs>
          <w:tab w:val="left" w:pos="2127"/>
        </w:tabs>
        <w:spacing w:after="240"/>
        <w:rPr>
          <w:sz w:val="28"/>
          <w:szCs w:val="28"/>
          <w:lang w:val="en-GB"/>
        </w:rPr>
      </w:pPr>
    </w:p>
    <w:p w14:paraId="55EBD778" w14:textId="77777777" w:rsidR="005C451F" w:rsidRPr="00913E60" w:rsidRDefault="00985848" w:rsidP="00AB4DAE">
      <w:pPr>
        <w:tabs>
          <w:tab w:val="left" w:pos="2127"/>
        </w:tabs>
        <w:spacing w:after="240"/>
        <w:rPr>
          <w:sz w:val="28"/>
          <w:szCs w:val="28"/>
          <w:lang w:val="en-GB"/>
        </w:rPr>
      </w:pPr>
      <w:r w:rsidRPr="00913E60">
        <w:rPr>
          <w:sz w:val="28"/>
          <w:szCs w:val="28"/>
          <w:lang w:val="en-GB"/>
        </w:rPr>
        <w:t xml:space="preserve">Name, </w:t>
      </w:r>
      <w:r w:rsidR="002C2AFB" w:rsidRPr="00913E60">
        <w:rPr>
          <w:sz w:val="28"/>
          <w:szCs w:val="28"/>
          <w:lang w:val="en-GB"/>
        </w:rPr>
        <w:t>s</w:t>
      </w:r>
      <w:r w:rsidRPr="00913E60">
        <w:rPr>
          <w:sz w:val="28"/>
          <w:szCs w:val="28"/>
          <w:lang w:val="en-GB"/>
        </w:rPr>
        <w:t>urname</w:t>
      </w:r>
      <w:r w:rsidR="0051347B" w:rsidRPr="00913E60">
        <w:rPr>
          <w:sz w:val="28"/>
          <w:szCs w:val="28"/>
          <w:lang w:val="en-GB"/>
        </w:rPr>
        <w:t>:</w:t>
      </w:r>
      <w:r w:rsidR="00AB4DAE"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AB4DAE" w:rsidRPr="00913E60">
        <w:rPr>
          <w:sz w:val="28"/>
          <w:szCs w:val="28"/>
          <w:u w:val="dotted"/>
          <w:lang w:val="en-GB"/>
        </w:rPr>
        <w:tab/>
      </w:r>
    </w:p>
    <w:p w14:paraId="53B5F693" w14:textId="7A11B0F8" w:rsidR="00C201A4" w:rsidRPr="00913E60" w:rsidRDefault="00985848" w:rsidP="005C451F">
      <w:pPr>
        <w:tabs>
          <w:tab w:val="left" w:pos="2127"/>
        </w:tabs>
        <w:rPr>
          <w:sz w:val="28"/>
          <w:szCs w:val="28"/>
          <w:u w:val="dotted"/>
          <w:lang w:val="en-GB"/>
        </w:rPr>
      </w:pPr>
      <w:r w:rsidRPr="00913E60">
        <w:rPr>
          <w:sz w:val="28"/>
          <w:szCs w:val="28"/>
          <w:lang w:val="en-GB"/>
        </w:rPr>
        <w:t xml:space="preserve">Permanent </w:t>
      </w:r>
      <w:r w:rsidR="002C2AFB" w:rsidRPr="00913E60">
        <w:rPr>
          <w:sz w:val="28"/>
          <w:szCs w:val="28"/>
          <w:lang w:val="en-GB"/>
        </w:rPr>
        <w:t>a</w:t>
      </w:r>
      <w:r w:rsidRPr="00913E60">
        <w:rPr>
          <w:sz w:val="28"/>
          <w:szCs w:val="28"/>
          <w:lang w:val="en-GB"/>
        </w:rPr>
        <w:t xml:space="preserve">ddress:  </w:t>
      </w:r>
      <w:r w:rsidRPr="00913E60">
        <w:rPr>
          <w:sz w:val="28"/>
          <w:szCs w:val="28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</w:p>
    <w:p w14:paraId="13BF0372" w14:textId="21F3EEE1" w:rsidR="00A14EDF" w:rsidRPr="00913E60" w:rsidRDefault="00A14EDF" w:rsidP="005C451F">
      <w:pPr>
        <w:tabs>
          <w:tab w:val="left" w:pos="2127"/>
        </w:tabs>
        <w:rPr>
          <w:sz w:val="28"/>
          <w:szCs w:val="28"/>
          <w:u w:val="dotted"/>
          <w:lang w:val="en-GB"/>
        </w:rPr>
      </w:pPr>
    </w:p>
    <w:p w14:paraId="261FE5A3" w14:textId="16C801C7" w:rsidR="00A14EDF" w:rsidRPr="00913E60" w:rsidRDefault="00A14EDF" w:rsidP="005C451F">
      <w:pPr>
        <w:tabs>
          <w:tab w:val="left" w:pos="2127"/>
        </w:tabs>
        <w:rPr>
          <w:sz w:val="28"/>
          <w:szCs w:val="28"/>
          <w:lang w:val="en-GB"/>
        </w:rPr>
      </w:pPr>
      <w:r w:rsidRPr="00913E60">
        <w:rPr>
          <w:sz w:val="28"/>
          <w:szCs w:val="28"/>
          <w:lang w:val="en-GB"/>
        </w:rPr>
        <w:t>(Delivery address):</w:t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</w:p>
    <w:p w14:paraId="428F3210" w14:textId="67F8D2D6" w:rsidR="00314703" w:rsidRPr="00913E60" w:rsidRDefault="00985848" w:rsidP="005C451F">
      <w:pPr>
        <w:tabs>
          <w:tab w:val="left" w:pos="2127"/>
        </w:tabs>
        <w:rPr>
          <w:sz w:val="28"/>
          <w:szCs w:val="28"/>
          <w:lang w:val="en-GB"/>
        </w:rPr>
      </w:pPr>
      <w:r w:rsidRPr="00913E60">
        <w:rPr>
          <w:sz w:val="28"/>
          <w:szCs w:val="28"/>
          <w:lang w:val="en-GB"/>
        </w:rPr>
        <w:t>Birth number</w:t>
      </w:r>
      <w:r w:rsidR="002C2AFB" w:rsidRPr="00913E60">
        <w:rPr>
          <w:sz w:val="28"/>
          <w:szCs w:val="28"/>
          <w:lang w:val="en-GB"/>
        </w:rPr>
        <w:t xml:space="preserve"> (</w:t>
      </w:r>
      <w:r w:rsidRPr="00913E60">
        <w:rPr>
          <w:sz w:val="28"/>
          <w:szCs w:val="28"/>
          <w:lang w:val="en-GB"/>
        </w:rPr>
        <w:t>date of birth</w:t>
      </w:r>
      <w:r w:rsidR="002C2AFB" w:rsidRPr="00913E60">
        <w:rPr>
          <w:sz w:val="28"/>
          <w:szCs w:val="28"/>
          <w:lang w:val="en-GB"/>
        </w:rPr>
        <w:t xml:space="preserve"> if none a</w:t>
      </w:r>
      <w:r w:rsidR="00A14EDF" w:rsidRPr="00913E60">
        <w:rPr>
          <w:sz w:val="28"/>
          <w:szCs w:val="28"/>
          <w:lang w:val="en-GB"/>
        </w:rPr>
        <w:t>s</w:t>
      </w:r>
      <w:r w:rsidR="00291F82">
        <w:rPr>
          <w:sz w:val="28"/>
          <w:szCs w:val="28"/>
          <w:lang w:val="en-GB"/>
        </w:rPr>
        <w:t>s</w:t>
      </w:r>
      <w:r w:rsidR="00A14EDF" w:rsidRPr="00913E60">
        <w:rPr>
          <w:sz w:val="28"/>
          <w:szCs w:val="28"/>
          <w:lang w:val="en-GB"/>
        </w:rPr>
        <w:t>igned</w:t>
      </w:r>
      <w:r w:rsidR="002C2AFB" w:rsidRPr="00913E60">
        <w:rPr>
          <w:sz w:val="28"/>
          <w:szCs w:val="28"/>
          <w:lang w:val="en-GB"/>
        </w:rPr>
        <w:t>)</w:t>
      </w:r>
      <w:r w:rsidR="00314703" w:rsidRPr="00913E60">
        <w:rPr>
          <w:sz w:val="28"/>
          <w:szCs w:val="28"/>
          <w:lang w:val="en-GB"/>
        </w:rPr>
        <w:t>:</w:t>
      </w:r>
      <w:r w:rsidR="00137933" w:rsidRPr="00913E60">
        <w:rPr>
          <w:sz w:val="28"/>
          <w:szCs w:val="28"/>
          <w:lang w:val="en-GB"/>
        </w:rPr>
        <w:tab/>
      </w:r>
      <w:r w:rsidR="00AB4DAE"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</w:p>
    <w:p w14:paraId="0A805666" w14:textId="77777777" w:rsidR="00B3136E" w:rsidRPr="00913E60" w:rsidRDefault="00B3136E" w:rsidP="005C451F">
      <w:pPr>
        <w:tabs>
          <w:tab w:val="left" w:pos="2127"/>
        </w:tabs>
        <w:rPr>
          <w:sz w:val="28"/>
          <w:szCs w:val="28"/>
          <w:lang w:val="en-GB"/>
        </w:rPr>
      </w:pPr>
    </w:p>
    <w:p w14:paraId="787F3E93" w14:textId="77777777" w:rsidR="00B52B67" w:rsidRPr="00913E60" w:rsidRDefault="00985848" w:rsidP="00137933">
      <w:pPr>
        <w:tabs>
          <w:tab w:val="left" w:pos="2127"/>
        </w:tabs>
        <w:spacing w:after="240"/>
        <w:rPr>
          <w:sz w:val="28"/>
          <w:szCs w:val="28"/>
          <w:lang w:val="en-GB"/>
        </w:rPr>
      </w:pPr>
      <w:r w:rsidRPr="00913E60">
        <w:rPr>
          <w:sz w:val="28"/>
          <w:szCs w:val="28"/>
          <w:lang w:val="en-GB"/>
        </w:rPr>
        <w:t>Telephone</w:t>
      </w:r>
      <w:r w:rsidR="00B52B67" w:rsidRPr="00913E60">
        <w:rPr>
          <w:sz w:val="28"/>
          <w:szCs w:val="28"/>
          <w:lang w:val="en-GB"/>
        </w:rPr>
        <w:t>:</w:t>
      </w:r>
      <w:r w:rsidR="00B52B67" w:rsidRPr="00913E60">
        <w:rPr>
          <w:sz w:val="28"/>
          <w:szCs w:val="28"/>
          <w:lang w:val="en-GB"/>
        </w:rPr>
        <w:tab/>
      </w:r>
      <w:r w:rsidR="00B52B67" w:rsidRPr="00913E60">
        <w:rPr>
          <w:sz w:val="28"/>
          <w:szCs w:val="28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</w:p>
    <w:p w14:paraId="44907E18" w14:textId="06F5527D" w:rsidR="00B3136E" w:rsidRPr="00913E60" w:rsidRDefault="003771DB" w:rsidP="005C451F">
      <w:pPr>
        <w:tabs>
          <w:tab w:val="left" w:pos="2127"/>
        </w:tabs>
        <w:rPr>
          <w:sz w:val="28"/>
          <w:szCs w:val="28"/>
          <w:u w:val="dotted"/>
          <w:lang w:val="en-GB"/>
        </w:rPr>
      </w:pPr>
      <w:r w:rsidRPr="00913E60">
        <w:rPr>
          <w:sz w:val="28"/>
          <w:szCs w:val="28"/>
          <w:lang w:val="en-GB"/>
        </w:rPr>
        <w:t>E</w:t>
      </w:r>
      <w:r w:rsidR="00B52B67" w:rsidRPr="00913E60">
        <w:rPr>
          <w:sz w:val="28"/>
          <w:szCs w:val="28"/>
          <w:lang w:val="en-GB"/>
        </w:rPr>
        <w:t>-mail:</w:t>
      </w:r>
      <w:r w:rsidR="00B52B67" w:rsidRPr="00913E60">
        <w:rPr>
          <w:sz w:val="28"/>
          <w:szCs w:val="28"/>
          <w:lang w:val="en-GB"/>
        </w:rPr>
        <w:tab/>
      </w:r>
      <w:r w:rsidR="00B52B67" w:rsidRPr="00913E60">
        <w:rPr>
          <w:sz w:val="28"/>
          <w:szCs w:val="28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  <w:r w:rsidR="00137933" w:rsidRPr="00913E60">
        <w:rPr>
          <w:sz w:val="28"/>
          <w:szCs w:val="28"/>
          <w:u w:val="dotted"/>
          <w:lang w:val="en-GB"/>
        </w:rPr>
        <w:tab/>
      </w:r>
    </w:p>
    <w:p w14:paraId="0C6A3AB0" w14:textId="625A2B08" w:rsidR="00A14EDF" w:rsidRPr="00913E60" w:rsidRDefault="00A14EDF" w:rsidP="005C451F">
      <w:pPr>
        <w:tabs>
          <w:tab w:val="left" w:pos="2127"/>
        </w:tabs>
        <w:rPr>
          <w:sz w:val="28"/>
          <w:szCs w:val="28"/>
          <w:u w:val="dotted"/>
          <w:lang w:val="en-GB"/>
        </w:rPr>
      </w:pPr>
    </w:p>
    <w:p w14:paraId="3831BB7B" w14:textId="238064D4" w:rsidR="00A14EDF" w:rsidRPr="00913E60" w:rsidRDefault="00A14EDF" w:rsidP="005C451F">
      <w:pPr>
        <w:tabs>
          <w:tab w:val="left" w:pos="2127"/>
        </w:tabs>
        <w:rPr>
          <w:i/>
          <w:sz w:val="28"/>
          <w:szCs w:val="28"/>
          <w:lang w:val="en-GB"/>
        </w:rPr>
      </w:pPr>
      <w:r w:rsidRPr="00913E60">
        <w:rPr>
          <w:sz w:val="28"/>
          <w:szCs w:val="28"/>
          <w:lang w:val="en-GB"/>
        </w:rPr>
        <w:t xml:space="preserve">(Data Mailbox ID): </w:t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u w:val="dotted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  <w:r w:rsidRPr="00913E60">
        <w:rPr>
          <w:sz w:val="28"/>
          <w:szCs w:val="28"/>
          <w:lang w:val="en-GB"/>
        </w:rPr>
        <w:tab/>
      </w:r>
    </w:p>
    <w:p w14:paraId="76423FBF" w14:textId="77777777" w:rsidR="003B46BC" w:rsidRPr="00913E60" w:rsidRDefault="003B46BC" w:rsidP="005C451F">
      <w:pPr>
        <w:pBdr>
          <w:bottom w:val="single" w:sz="12" w:space="1" w:color="auto"/>
        </w:pBdr>
        <w:rPr>
          <w:i/>
          <w:szCs w:val="24"/>
          <w:lang w:val="en-GB"/>
        </w:rPr>
      </w:pPr>
      <w:r w:rsidRPr="00913E60">
        <w:rPr>
          <w:szCs w:val="24"/>
          <w:lang w:val="en-GB"/>
        </w:rPr>
        <w:tab/>
      </w:r>
      <w:r w:rsidRPr="00913E60">
        <w:rPr>
          <w:szCs w:val="24"/>
          <w:lang w:val="en-GB"/>
        </w:rPr>
        <w:tab/>
      </w:r>
      <w:r w:rsidRPr="00913E60">
        <w:rPr>
          <w:szCs w:val="24"/>
          <w:lang w:val="en-GB"/>
        </w:rPr>
        <w:tab/>
      </w:r>
    </w:p>
    <w:p w14:paraId="66948B34" w14:textId="77777777" w:rsidR="00B52B67" w:rsidRPr="00913E60" w:rsidRDefault="00B52B67" w:rsidP="00A14EDF">
      <w:pPr>
        <w:tabs>
          <w:tab w:val="left" w:pos="2127"/>
        </w:tabs>
        <w:rPr>
          <w:sz w:val="26"/>
          <w:szCs w:val="26"/>
          <w:lang w:val="en-GB"/>
        </w:rPr>
      </w:pPr>
    </w:p>
    <w:p w14:paraId="21B706B0" w14:textId="6748C78F" w:rsidR="00A14EDF" w:rsidRPr="00913E60" w:rsidRDefault="00A14EDF" w:rsidP="00A14EDF">
      <w:pPr>
        <w:tabs>
          <w:tab w:val="left" w:pos="2127"/>
        </w:tabs>
        <w:spacing w:line="360" w:lineRule="auto"/>
        <w:rPr>
          <w:sz w:val="26"/>
          <w:szCs w:val="26"/>
          <w:lang w:val="en-GB"/>
        </w:rPr>
      </w:pPr>
      <w:r w:rsidRPr="00913E60">
        <w:rPr>
          <w:sz w:val="26"/>
          <w:szCs w:val="26"/>
          <w:lang w:val="en-GB"/>
        </w:rPr>
        <w:t xml:space="preserve">I hereby </w:t>
      </w:r>
      <w:r w:rsidR="006D41D0" w:rsidRPr="00913E60">
        <w:rPr>
          <w:sz w:val="26"/>
          <w:szCs w:val="26"/>
          <w:lang w:val="en-GB"/>
        </w:rPr>
        <w:t>apply for</w:t>
      </w:r>
      <w:r w:rsidRPr="00913E60">
        <w:rPr>
          <w:sz w:val="26"/>
          <w:szCs w:val="26"/>
          <w:lang w:val="en-GB"/>
        </w:rPr>
        <w:t xml:space="preserve"> payment of </w:t>
      </w:r>
      <w:r w:rsidRPr="00913E60">
        <w:rPr>
          <w:b/>
          <w:bCs/>
          <w:sz w:val="26"/>
          <w:szCs w:val="26"/>
          <w:lang w:val="en-GB"/>
        </w:rPr>
        <w:t>increased compensation</w:t>
      </w:r>
      <w:r w:rsidRPr="00913E60">
        <w:rPr>
          <w:sz w:val="26"/>
          <w:szCs w:val="26"/>
          <w:lang w:val="en-GB"/>
        </w:rPr>
        <w:t xml:space="preserve"> for my deposit as I was credited an amount of ………………</w:t>
      </w:r>
      <w:r w:rsidR="00B03C50">
        <w:rPr>
          <w:sz w:val="26"/>
          <w:szCs w:val="26"/>
          <w:lang w:val="en-GB"/>
        </w:rPr>
        <w:t>……….</w:t>
      </w:r>
      <w:r w:rsidRPr="00913E60">
        <w:rPr>
          <w:sz w:val="26"/>
          <w:szCs w:val="26"/>
          <w:lang w:val="en-GB"/>
        </w:rPr>
        <w:t xml:space="preserve"> </w:t>
      </w:r>
      <w:r w:rsidR="006D41D0" w:rsidRPr="00913E60">
        <w:rPr>
          <w:sz w:val="26"/>
          <w:szCs w:val="26"/>
          <w:lang w:val="en-GB"/>
        </w:rPr>
        <w:t>(</w:t>
      </w:r>
      <w:r w:rsidR="006D41D0" w:rsidRPr="00913E60">
        <w:rPr>
          <w:i/>
          <w:iCs/>
          <w:sz w:val="26"/>
          <w:szCs w:val="26"/>
          <w:lang w:val="en-GB"/>
        </w:rPr>
        <w:t>please specify the amount</w:t>
      </w:r>
      <w:r w:rsidR="006D41D0" w:rsidRPr="00913E60">
        <w:rPr>
          <w:sz w:val="26"/>
          <w:szCs w:val="26"/>
          <w:lang w:val="en-GB"/>
        </w:rPr>
        <w:t>)</w:t>
      </w:r>
    </w:p>
    <w:p w14:paraId="237221FA" w14:textId="445802D0" w:rsidR="006D41D0" w:rsidRPr="00913E60" w:rsidRDefault="006D41D0" w:rsidP="00A14EDF">
      <w:pPr>
        <w:tabs>
          <w:tab w:val="left" w:pos="2127"/>
        </w:tabs>
        <w:spacing w:line="360" w:lineRule="auto"/>
        <w:rPr>
          <w:sz w:val="26"/>
          <w:szCs w:val="26"/>
          <w:lang w:val="en-GB"/>
        </w:rPr>
      </w:pPr>
      <w:r w:rsidRPr="00913E60">
        <w:rPr>
          <w:sz w:val="26"/>
          <w:szCs w:val="26"/>
          <w:lang w:val="en-GB"/>
        </w:rPr>
        <w:t>t</w:t>
      </w:r>
      <w:r w:rsidR="00A14EDF" w:rsidRPr="00913E60">
        <w:rPr>
          <w:sz w:val="26"/>
          <w:szCs w:val="26"/>
          <w:lang w:val="en-GB"/>
        </w:rPr>
        <w:t>o account no. ………………</w:t>
      </w:r>
      <w:r w:rsidR="00B03C50">
        <w:rPr>
          <w:sz w:val="26"/>
          <w:szCs w:val="26"/>
          <w:lang w:val="en-GB"/>
        </w:rPr>
        <w:t>…………..</w:t>
      </w:r>
      <w:r w:rsidR="00A14EDF" w:rsidRPr="00913E60">
        <w:rPr>
          <w:sz w:val="26"/>
          <w:szCs w:val="26"/>
          <w:lang w:val="en-GB"/>
        </w:rPr>
        <w:t xml:space="preserve"> held at bank …….</w:t>
      </w:r>
      <w:r w:rsidRPr="00913E60">
        <w:rPr>
          <w:sz w:val="26"/>
          <w:szCs w:val="26"/>
          <w:lang w:val="en-GB"/>
        </w:rPr>
        <w:t xml:space="preserve"> ………</w:t>
      </w:r>
      <w:r w:rsidR="00B03C50">
        <w:rPr>
          <w:sz w:val="26"/>
          <w:szCs w:val="26"/>
          <w:lang w:val="en-GB"/>
        </w:rPr>
        <w:t>………………..</w:t>
      </w:r>
    </w:p>
    <w:p w14:paraId="7D6A4C85" w14:textId="6E77BA29" w:rsidR="00A14EDF" w:rsidRPr="00913E60" w:rsidRDefault="006D41D0" w:rsidP="00A14EDF">
      <w:pPr>
        <w:tabs>
          <w:tab w:val="left" w:pos="2127"/>
        </w:tabs>
        <w:spacing w:line="360" w:lineRule="auto"/>
        <w:rPr>
          <w:sz w:val="26"/>
          <w:szCs w:val="26"/>
          <w:lang w:val="en-GB"/>
        </w:rPr>
      </w:pPr>
      <w:r w:rsidRPr="00913E60">
        <w:rPr>
          <w:sz w:val="26"/>
          <w:szCs w:val="26"/>
          <w:lang w:val="en-GB"/>
        </w:rPr>
        <w:t>on the day</w:t>
      </w:r>
      <w:r w:rsidRPr="00913E60">
        <w:rPr>
          <w:rStyle w:val="Znakapoznpodarou"/>
          <w:sz w:val="26"/>
          <w:szCs w:val="26"/>
          <w:lang w:val="en-GB"/>
        </w:rPr>
        <w:footnoteReference w:id="1"/>
      </w:r>
      <w:r w:rsidRPr="00913E60">
        <w:rPr>
          <w:sz w:val="26"/>
          <w:szCs w:val="26"/>
          <w:lang w:val="en-GB"/>
        </w:rPr>
        <w:t xml:space="preserve"> of ………………</w:t>
      </w:r>
      <w:r w:rsidR="00B03C50">
        <w:rPr>
          <w:sz w:val="26"/>
          <w:szCs w:val="26"/>
          <w:lang w:val="en-GB"/>
        </w:rPr>
        <w:t>……..</w:t>
      </w:r>
      <w:r w:rsidRPr="00913E60">
        <w:rPr>
          <w:sz w:val="26"/>
          <w:szCs w:val="26"/>
          <w:lang w:val="en-GB"/>
        </w:rPr>
        <w:t>.</w:t>
      </w:r>
      <w:r w:rsidR="000C0C00">
        <w:rPr>
          <w:sz w:val="26"/>
          <w:szCs w:val="26"/>
          <w:lang w:val="en-GB"/>
        </w:rPr>
        <w:t xml:space="preserve"> </w:t>
      </w:r>
      <w:r w:rsidRPr="00913E60">
        <w:rPr>
          <w:sz w:val="26"/>
          <w:szCs w:val="26"/>
          <w:lang w:val="en-GB"/>
        </w:rPr>
        <w:t>(</w:t>
      </w:r>
      <w:r w:rsidRPr="00913E60">
        <w:rPr>
          <w:i/>
          <w:iCs/>
          <w:sz w:val="26"/>
          <w:szCs w:val="26"/>
          <w:lang w:val="en-GB"/>
        </w:rPr>
        <w:t>please specify the date</w:t>
      </w:r>
      <w:r w:rsidRPr="00913E60">
        <w:rPr>
          <w:sz w:val="26"/>
          <w:szCs w:val="26"/>
          <w:lang w:val="en-GB"/>
        </w:rPr>
        <w:t xml:space="preserve">) </w:t>
      </w:r>
    </w:p>
    <w:p w14:paraId="323EE70B" w14:textId="4AF1B35F" w:rsidR="006D41D0" w:rsidRPr="00913E60" w:rsidRDefault="006A6262" w:rsidP="00A14EDF">
      <w:pPr>
        <w:tabs>
          <w:tab w:val="left" w:pos="2127"/>
        </w:tabs>
        <w:spacing w:line="36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on the basis of a</w:t>
      </w:r>
      <w:r w:rsidR="006D41D0" w:rsidRPr="00913E60">
        <w:rPr>
          <w:sz w:val="26"/>
          <w:szCs w:val="26"/>
          <w:lang w:val="en-GB"/>
        </w:rPr>
        <w:t xml:space="preserve"> transaction that is </w:t>
      </w:r>
    </w:p>
    <w:p w14:paraId="675CCCA1" w14:textId="720679E2" w:rsidR="00137933" w:rsidRPr="00913E60" w:rsidRDefault="00B52B67" w:rsidP="00B52B67">
      <w:pPr>
        <w:jc w:val="both"/>
        <w:rPr>
          <w:rFonts w:ascii="Calibri" w:hAnsi="Calibri"/>
          <w:b/>
          <w:lang w:val="en-GB"/>
        </w:rPr>
      </w:pPr>
      <w:r w:rsidRPr="00913E60">
        <w:rPr>
          <w:rFonts w:ascii="Calibri" w:hAnsi="Calibri"/>
          <w:b/>
          <w:lang w:val="en-GB"/>
        </w:rPr>
        <w:t xml:space="preserve">                       </w:t>
      </w:r>
      <w:r w:rsidRPr="00913E60">
        <w:rPr>
          <w:rFonts w:ascii="Calibri" w:hAnsi="Calibri"/>
          <w:b/>
          <w:lang w:val="en-GB"/>
        </w:rPr>
        <w:tab/>
      </w:r>
      <w:r w:rsidRPr="00913E60">
        <w:rPr>
          <w:rFonts w:ascii="Calibri" w:hAnsi="Calibri"/>
          <w:b/>
          <w:lang w:val="en-GB"/>
        </w:rPr>
        <w:tab/>
      </w:r>
      <w:r w:rsidRPr="00913E60">
        <w:rPr>
          <w:rFonts w:ascii="Calibri" w:hAnsi="Calibri"/>
          <w:b/>
          <w:lang w:val="en-GB"/>
        </w:rPr>
        <w:tab/>
      </w:r>
    </w:p>
    <w:p w14:paraId="56E23ABC" w14:textId="0FF7986B" w:rsidR="00137933" w:rsidRPr="00913E60" w:rsidRDefault="00000000" w:rsidP="00032CAE">
      <w:pPr>
        <w:spacing w:after="160"/>
        <w:ind w:left="705" w:hanging="705"/>
        <w:jc w:val="both"/>
        <w:rPr>
          <w:bCs/>
          <w:lang w:val="en-GB"/>
        </w:rPr>
      </w:pPr>
      <w:sdt>
        <w:sdtPr>
          <w:rPr>
            <w:szCs w:val="24"/>
            <w:lang w:val="en-GB"/>
          </w:rPr>
          <w:id w:val="136347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839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082E0D" w:rsidRPr="00913E60">
        <w:rPr>
          <w:bCs/>
          <w:lang w:val="en-GB"/>
        </w:rPr>
        <w:t>purchase price</w:t>
      </w:r>
      <w:r w:rsidR="006A6262">
        <w:rPr>
          <w:bCs/>
          <w:lang w:val="en-GB"/>
        </w:rPr>
        <w:t xml:space="preserve"> payment</w:t>
      </w:r>
      <w:r w:rsidR="00082E0D" w:rsidRPr="00913E60">
        <w:rPr>
          <w:bCs/>
          <w:lang w:val="en-GB"/>
        </w:rPr>
        <w:t xml:space="preserve"> arising from the sale of real estate serving for residential purposes </w:t>
      </w:r>
      <w:r w:rsidR="00C66BC4" w:rsidRPr="00913E60">
        <w:rPr>
          <w:bCs/>
          <w:lang w:val="en-GB"/>
        </w:rPr>
        <w:t xml:space="preserve">according to the </w:t>
      </w:r>
      <w:r w:rsidR="006A6262">
        <w:rPr>
          <w:bCs/>
          <w:lang w:val="en-GB"/>
        </w:rPr>
        <w:t>Land Registry</w:t>
      </w:r>
      <w:r w:rsidR="00C66BC4" w:rsidRPr="00913E60">
        <w:rPr>
          <w:bCs/>
          <w:lang w:val="en-GB"/>
        </w:rPr>
        <w:t xml:space="preserve"> if the </w:t>
      </w:r>
      <w:r w:rsidR="006A6262">
        <w:rPr>
          <w:bCs/>
          <w:lang w:val="en-GB"/>
        </w:rPr>
        <w:t>application for the</w:t>
      </w:r>
      <w:r w:rsidR="009A08D3" w:rsidRPr="00913E60">
        <w:rPr>
          <w:bCs/>
          <w:lang w:val="en-GB"/>
        </w:rPr>
        <w:t xml:space="preserve"> entry procedure in</w:t>
      </w:r>
      <w:r w:rsidR="00C66BC4" w:rsidRPr="00913E60">
        <w:rPr>
          <w:bCs/>
          <w:lang w:val="en-GB"/>
        </w:rPr>
        <w:t xml:space="preserve">to the </w:t>
      </w:r>
      <w:r w:rsidR="006A6262">
        <w:rPr>
          <w:bCs/>
          <w:lang w:val="en-GB"/>
        </w:rPr>
        <w:t>Registry</w:t>
      </w:r>
      <w:r w:rsidR="00C66BC4" w:rsidRPr="00913E60">
        <w:rPr>
          <w:bCs/>
          <w:lang w:val="en-GB"/>
        </w:rPr>
        <w:t xml:space="preserve"> was submitted before the record date</w:t>
      </w:r>
      <w:r w:rsidR="00137933" w:rsidRPr="00913E60">
        <w:rPr>
          <w:bCs/>
          <w:lang w:val="en-GB"/>
        </w:rPr>
        <w:t>;</w:t>
      </w:r>
    </w:p>
    <w:p w14:paraId="3FF4143D" w14:textId="292AB6CD" w:rsidR="00137933" w:rsidRPr="00913E60" w:rsidRDefault="00000000" w:rsidP="006A6262">
      <w:pPr>
        <w:spacing w:after="160"/>
        <w:ind w:left="705" w:hanging="705"/>
        <w:jc w:val="both"/>
        <w:rPr>
          <w:bCs/>
          <w:lang w:val="en-GB"/>
        </w:rPr>
      </w:pPr>
      <w:sdt>
        <w:sdtPr>
          <w:rPr>
            <w:szCs w:val="24"/>
            <w:lang w:val="en-GB"/>
          </w:rPr>
          <w:id w:val="-184786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861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6D41D0" w:rsidRPr="00913E60">
        <w:rPr>
          <w:szCs w:val="24"/>
          <w:lang w:val="en-GB"/>
        </w:rPr>
        <w:t>p</w:t>
      </w:r>
      <w:r w:rsidR="006D41D0" w:rsidRPr="00913E60">
        <w:rPr>
          <w:bCs/>
          <w:lang w:val="en-GB"/>
        </w:rPr>
        <w:t xml:space="preserve">ayment of </w:t>
      </w:r>
      <w:r w:rsidR="00C66BC4" w:rsidRPr="00913E60">
        <w:rPr>
          <w:bCs/>
          <w:lang w:val="en-GB"/>
        </w:rPr>
        <w:t xml:space="preserve">settlement of the common property </w:t>
      </w:r>
      <w:r w:rsidR="006A6262">
        <w:rPr>
          <w:bCs/>
          <w:lang w:val="en-GB"/>
        </w:rPr>
        <w:t>between</w:t>
      </w:r>
      <w:r w:rsidR="00C66BC4" w:rsidRPr="00913E60">
        <w:rPr>
          <w:bCs/>
          <w:lang w:val="en-GB"/>
        </w:rPr>
        <w:t xml:space="preserve"> spouses in </w:t>
      </w:r>
      <w:r w:rsidR="009A08D3" w:rsidRPr="00913E60">
        <w:rPr>
          <w:bCs/>
          <w:lang w:val="en-GB"/>
        </w:rPr>
        <w:t xml:space="preserve">the event </w:t>
      </w:r>
      <w:r w:rsidR="00C66BC4" w:rsidRPr="00913E60">
        <w:rPr>
          <w:bCs/>
          <w:lang w:val="en-GB"/>
        </w:rPr>
        <w:t xml:space="preserve">of </w:t>
      </w:r>
      <w:r w:rsidR="009A08D3" w:rsidRPr="00913E60">
        <w:rPr>
          <w:bCs/>
          <w:lang w:val="en-GB"/>
        </w:rPr>
        <w:t xml:space="preserve">a </w:t>
      </w:r>
      <w:r w:rsidR="00C66BC4" w:rsidRPr="00913E60">
        <w:rPr>
          <w:bCs/>
          <w:lang w:val="en-GB"/>
        </w:rPr>
        <w:t>divorce</w:t>
      </w:r>
      <w:r w:rsidR="00137933" w:rsidRPr="00913E60">
        <w:rPr>
          <w:bCs/>
          <w:lang w:val="en-GB"/>
        </w:rPr>
        <w:t>;</w:t>
      </w:r>
    </w:p>
    <w:p w14:paraId="11B94F1D" w14:textId="5E8DA133" w:rsidR="00137933" w:rsidRPr="00913E60" w:rsidRDefault="00000000" w:rsidP="00032CAE">
      <w:pPr>
        <w:spacing w:after="160"/>
        <w:jc w:val="both"/>
        <w:rPr>
          <w:bCs/>
          <w:lang w:val="en-GB"/>
        </w:rPr>
      </w:pPr>
      <w:sdt>
        <w:sdtPr>
          <w:rPr>
            <w:szCs w:val="24"/>
            <w:lang w:val="en-GB"/>
          </w:rPr>
          <w:id w:val="2093578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861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6D41D0" w:rsidRPr="00913E60">
        <w:rPr>
          <w:szCs w:val="24"/>
          <w:lang w:val="en-GB"/>
        </w:rPr>
        <w:t>p</w:t>
      </w:r>
      <w:r w:rsidR="006D41D0" w:rsidRPr="00913E60">
        <w:rPr>
          <w:bCs/>
          <w:lang w:val="en-GB"/>
        </w:rPr>
        <w:t xml:space="preserve">ayment of </w:t>
      </w:r>
      <w:r w:rsidR="00C66BC4" w:rsidRPr="00913E60">
        <w:rPr>
          <w:bCs/>
          <w:lang w:val="en-GB"/>
        </w:rPr>
        <w:t xml:space="preserve">insurance </w:t>
      </w:r>
      <w:r w:rsidR="009A08D3" w:rsidRPr="00913E60">
        <w:rPr>
          <w:bCs/>
          <w:lang w:val="en-GB"/>
        </w:rPr>
        <w:t xml:space="preserve">settlement </w:t>
      </w:r>
      <w:r w:rsidR="00C66BC4" w:rsidRPr="00913E60">
        <w:rPr>
          <w:bCs/>
          <w:lang w:val="en-GB"/>
        </w:rPr>
        <w:t xml:space="preserve">in </w:t>
      </w:r>
      <w:r w:rsidR="009A08D3" w:rsidRPr="00913E60">
        <w:rPr>
          <w:bCs/>
          <w:lang w:val="en-GB"/>
        </w:rPr>
        <w:t xml:space="preserve">the </w:t>
      </w:r>
      <w:r w:rsidR="00C66BC4" w:rsidRPr="00913E60">
        <w:rPr>
          <w:bCs/>
          <w:lang w:val="en-GB"/>
        </w:rPr>
        <w:t>case of injury, illness, invalidity or death</w:t>
      </w:r>
      <w:r w:rsidR="00137933" w:rsidRPr="00913E60">
        <w:rPr>
          <w:bCs/>
          <w:lang w:val="en-GB"/>
        </w:rPr>
        <w:t>;</w:t>
      </w:r>
    </w:p>
    <w:p w14:paraId="0D1CD50B" w14:textId="2AA540BE" w:rsidR="00137933" w:rsidRPr="00913E60" w:rsidRDefault="00000000" w:rsidP="00032CAE">
      <w:pPr>
        <w:spacing w:after="160"/>
        <w:jc w:val="both"/>
        <w:rPr>
          <w:bCs/>
          <w:lang w:val="en-GB"/>
        </w:rPr>
      </w:pPr>
      <w:sdt>
        <w:sdtPr>
          <w:rPr>
            <w:szCs w:val="24"/>
            <w:lang w:val="en-GB"/>
          </w:rPr>
          <w:id w:val="205542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861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6D41D0" w:rsidRPr="00913E60">
        <w:rPr>
          <w:szCs w:val="24"/>
          <w:lang w:val="en-GB"/>
        </w:rPr>
        <w:t>p</w:t>
      </w:r>
      <w:r w:rsidR="006D41D0" w:rsidRPr="00913E60">
        <w:rPr>
          <w:bCs/>
          <w:lang w:val="en-GB"/>
        </w:rPr>
        <w:t xml:space="preserve">ayment of </w:t>
      </w:r>
      <w:r w:rsidR="00C66BC4" w:rsidRPr="00913E60">
        <w:rPr>
          <w:bCs/>
          <w:lang w:val="en-GB"/>
        </w:rPr>
        <w:t>inheritance</w:t>
      </w:r>
      <w:r w:rsidR="006D41D0" w:rsidRPr="00913E60">
        <w:rPr>
          <w:bCs/>
          <w:lang w:val="en-GB"/>
        </w:rPr>
        <w:t xml:space="preserve"> share</w:t>
      </w:r>
      <w:r w:rsidR="00137933" w:rsidRPr="00913E60">
        <w:rPr>
          <w:bCs/>
          <w:lang w:val="en-GB"/>
        </w:rPr>
        <w:t>;</w:t>
      </w:r>
    </w:p>
    <w:p w14:paraId="2625C1BE" w14:textId="20B19483" w:rsidR="00137933" w:rsidRPr="00913E60" w:rsidRDefault="00000000" w:rsidP="00032CAE">
      <w:pPr>
        <w:spacing w:after="160"/>
        <w:ind w:left="705" w:hanging="705"/>
        <w:jc w:val="both"/>
        <w:rPr>
          <w:bCs/>
          <w:lang w:val="en-GB"/>
        </w:rPr>
      </w:pPr>
      <w:sdt>
        <w:sdtPr>
          <w:rPr>
            <w:szCs w:val="24"/>
            <w:lang w:val="en-GB"/>
          </w:rPr>
          <w:id w:val="-84305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861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6D41D0" w:rsidRPr="00913E60">
        <w:rPr>
          <w:szCs w:val="24"/>
          <w:lang w:val="en-GB"/>
        </w:rPr>
        <w:t>p</w:t>
      </w:r>
      <w:r w:rsidR="006D41D0" w:rsidRPr="00913E60">
        <w:rPr>
          <w:bCs/>
          <w:lang w:val="en-GB"/>
        </w:rPr>
        <w:t xml:space="preserve">ayment of </w:t>
      </w:r>
      <w:r w:rsidR="00C66BC4" w:rsidRPr="00913E60">
        <w:rPr>
          <w:bCs/>
          <w:lang w:val="en-GB"/>
        </w:rPr>
        <w:t xml:space="preserve">one-off </w:t>
      </w:r>
      <w:r w:rsidR="009A08D3" w:rsidRPr="00913E60">
        <w:rPr>
          <w:bCs/>
          <w:lang w:val="en-GB"/>
        </w:rPr>
        <w:t xml:space="preserve">settlement from supplementary </w:t>
      </w:r>
      <w:r w:rsidR="00C66BC4" w:rsidRPr="00913E60">
        <w:rPr>
          <w:bCs/>
          <w:lang w:val="en-GB"/>
        </w:rPr>
        <w:t xml:space="preserve">pension </w:t>
      </w:r>
      <w:r w:rsidR="009A08D3" w:rsidRPr="00913E60">
        <w:rPr>
          <w:bCs/>
          <w:lang w:val="en-GB"/>
        </w:rPr>
        <w:t xml:space="preserve">insurance </w:t>
      </w:r>
      <w:r w:rsidR="00C66BC4" w:rsidRPr="00913E60">
        <w:rPr>
          <w:bCs/>
          <w:lang w:val="en-GB"/>
        </w:rPr>
        <w:t xml:space="preserve">with </w:t>
      </w:r>
      <w:r w:rsidR="005E3884" w:rsidRPr="00913E60">
        <w:rPr>
          <w:bCs/>
          <w:lang w:val="en-GB"/>
        </w:rPr>
        <w:t>government</w:t>
      </w:r>
      <w:r w:rsidR="00C66BC4" w:rsidRPr="00913E60">
        <w:rPr>
          <w:bCs/>
          <w:lang w:val="en-GB"/>
        </w:rPr>
        <w:t xml:space="preserve"> contribution or supplementary pension </w:t>
      </w:r>
      <w:r w:rsidR="009A08D3" w:rsidRPr="00913E60">
        <w:rPr>
          <w:bCs/>
          <w:lang w:val="en-GB"/>
        </w:rPr>
        <w:t>savings</w:t>
      </w:r>
      <w:r w:rsidR="00137933" w:rsidRPr="00913E60">
        <w:rPr>
          <w:bCs/>
          <w:lang w:val="en-GB"/>
        </w:rPr>
        <w:t>;</w:t>
      </w:r>
    </w:p>
    <w:p w14:paraId="11865916" w14:textId="7F50CCE3" w:rsidR="00137933" w:rsidRPr="00913E60" w:rsidRDefault="00000000" w:rsidP="00032CAE">
      <w:pPr>
        <w:spacing w:after="160"/>
        <w:ind w:left="705" w:hanging="705"/>
        <w:jc w:val="both"/>
        <w:rPr>
          <w:bCs/>
          <w:lang w:val="en-GB"/>
        </w:rPr>
      </w:pPr>
      <w:sdt>
        <w:sdtPr>
          <w:rPr>
            <w:szCs w:val="24"/>
            <w:lang w:val="en-GB"/>
          </w:rPr>
          <w:id w:val="119126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861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6D41D0" w:rsidRPr="00913E60">
        <w:rPr>
          <w:szCs w:val="24"/>
          <w:lang w:val="en-GB"/>
        </w:rPr>
        <w:t>p</w:t>
      </w:r>
      <w:r w:rsidR="006D41D0" w:rsidRPr="00913E60">
        <w:rPr>
          <w:bCs/>
          <w:lang w:val="en-GB"/>
        </w:rPr>
        <w:t>ayment of s</w:t>
      </w:r>
      <w:r w:rsidR="00CE352D" w:rsidRPr="00913E60">
        <w:rPr>
          <w:bCs/>
          <w:lang w:val="en-GB"/>
        </w:rPr>
        <w:t>everance pay upon dismissal from employment, where the employee is entitled to severance pay under the Labour Code</w:t>
      </w:r>
      <w:r w:rsidR="006A6262">
        <w:rPr>
          <w:bCs/>
          <w:lang w:val="en-GB"/>
        </w:rPr>
        <w:t>;</w:t>
      </w:r>
      <w:r w:rsidR="00CE352D" w:rsidRPr="00913E60">
        <w:rPr>
          <w:bCs/>
          <w:lang w:val="en-GB"/>
        </w:rPr>
        <w:t xml:space="preserve"> severance pay upon termination of employment by agreement, where the employee is entitled to severance pay under the Labour Code</w:t>
      </w:r>
      <w:r w:rsidR="006A6262">
        <w:rPr>
          <w:bCs/>
          <w:lang w:val="en-GB"/>
        </w:rPr>
        <w:t>;</w:t>
      </w:r>
      <w:r w:rsidR="00CE352D" w:rsidRPr="00913E60">
        <w:rPr>
          <w:bCs/>
          <w:lang w:val="en-GB"/>
        </w:rPr>
        <w:t xml:space="preserve"> severance pay upon the end of service through decision of the service body, where the state employee is entitled to the severance pay</w:t>
      </w:r>
      <w:r w:rsidR="006A6262">
        <w:rPr>
          <w:bCs/>
          <w:lang w:val="en-GB"/>
        </w:rPr>
        <w:t>;</w:t>
      </w:r>
      <w:r w:rsidR="00CE352D" w:rsidRPr="00913E60">
        <w:rPr>
          <w:bCs/>
          <w:lang w:val="en-GB"/>
        </w:rPr>
        <w:t xml:space="preserve"> and severance pay upon the end of service of natural persons in the security forces, where the natural person engaged in the security forces is entitled to severance pay</w:t>
      </w:r>
      <w:r w:rsidR="00137933" w:rsidRPr="00913E60">
        <w:rPr>
          <w:bCs/>
          <w:lang w:val="en-GB"/>
        </w:rPr>
        <w:t>;</w:t>
      </w:r>
    </w:p>
    <w:p w14:paraId="6A146A45" w14:textId="5756A264" w:rsidR="00137933" w:rsidRPr="00913E60" w:rsidRDefault="00000000" w:rsidP="00032CAE">
      <w:pPr>
        <w:spacing w:after="160"/>
        <w:jc w:val="both"/>
        <w:rPr>
          <w:bCs/>
          <w:lang w:val="en-GB"/>
        </w:rPr>
      </w:pPr>
      <w:sdt>
        <w:sdtPr>
          <w:rPr>
            <w:szCs w:val="24"/>
            <w:lang w:val="en-GB"/>
          </w:rPr>
          <w:id w:val="1963691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6D41D0" w:rsidRPr="00913E60">
        <w:rPr>
          <w:szCs w:val="24"/>
          <w:lang w:val="en-GB"/>
        </w:rPr>
        <w:t>p</w:t>
      </w:r>
      <w:r w:rsidR="006D41D0" w:rsidRPr="00913E60">
        <w:rPr>
          <w:bCs/>
          <w:lang w:val="en-GB"/>
        </w:rPr>
        <w:t xml:space="preserve">ayment of </w:t>
      </w:r>
      <w:r w:rsidR="00C66BC4" w:rsidRPr="00913E60">
        <w:rPr>
          <w:bCs/>
          <w:lang w:val="en-GB"/>
        </w:rPr>
        <w:t xml:space="preserve">insurance </w:t>
      </w:r>
      <w:r w:rsidR="0026793B" w:rsidRPr="00913E60">
        <w:rPr>
          <w:bCs/>
          <w:lang w:val="en-GB"/>
        </w:rPr>
        <w:t xml:space="preserve">settlement </w:t>
      </w:r>
      <w:r w:rsidR="00C66BC4" w:rsidRPr="00913E60">
        <w:rPr>
          <w:bCs/>
          <w:lang w:val="en-GB"/>
        </w:rPr>
        <w:t xml:space="preserve">for </w:t>
      </w:r>
      <w:r w:rsidR="005E3884" w:rsidRPr="00913E60">
        <w:rPr>
          <w:bCs/>
          <w:lang w:val="en-GB"/>
        </w:rPr>
        <w:t xml:space="preserve">damages </w:t>
      </w:r>
      <w:r w:rsidR="0026793B" w:rsidRPr="00913E60">
        <w:rPr>
          <w:bCs/>
          <w:lang w:val="en-GB"/>
        </w:rPr>
        <w:t xml:space="preserve">arising </w:t>
      </w:r>
      <w:r w:rsidR="00C66BC4" w:rsidRPr="00913E60">
        <w:rPr>
          <w:bCs/>
          <w:lang w:val="en-GB"/>
        </w:rPr>
        <w:t>from criminal acts</w:t>
      </w:r>
      <w:r w:rsidR="00137933" w:rsidRPr="00913E60">
        <w:rPr>
          <w:bCs/>
          <w:lang w:val="en-GB"/>
        </w:rPr>
        <w:t>;</w:t>
      </w:r>
    </w:p>
    <w:p w14:paraId="2C3DCBA2" w14:textId="31A0B749" w:rsidR="00137933" w:rsidRPr="00913E60" w:rsidRDefault="00000000" w:rsidP="00032CAE">
      <w:pPr>
        <w:spacing w:after="160"/>
        <w:ind w:left="705" w:hanging="705"/>
        <w:jc w:val="both"/>
        <w:rPr>
          <w:bCs/>
          <w:lang w:val="en-GB"/>
        </w:rPr>
      </w:pPr>
      <w:sdt>
        <w:sdtPr>
          <w:rPr>
            <w:szCs w:val="24"/>
            <w:lang w:val="en-GB"/>
          </w:rPr>
          <w:id w:val="-190606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032CAE" w:rsidRPr="00913E60">
        <w:rPr>
          <w:szCs w:val="24"/>
          <w:lang w:val="en-GB"/>
        </w:rPr>
        <w:tab/>
      </w:r>
      <w:r w:rsidR="006D41D0" w:rsidRPr="00913E60">
        <w:rPr>
          <w:szCs w:val="24"/>
          <w:lang w:val="en-GB"/>
        </w:rPr>
        <w:t>p</w:t>
      </w:r>
      <w:r w:rsidR="006D41D0" w:rsidRPr="00913E60">
        <w:rPr>
          <w:bCs/>
          <w:lang w:val="en-GB"/>
        </w:rPr>
        <w:t xml:space="preserve">ayment of </w:t>
      </w:r>
      <w:r w:rsidR="00C66BC4" w:rsidRPr="00913E60">
        <w:rPr>
          <w:bCs/>
          <w:lang w:val="en-GB"/>
        </w:rPr>
        <w:t xml:space="preserve">compensation for </w:t>
      </w:r>
      <w:r w:rsidR="005E3884" w:rsidRPr="00913E60">
        <w:rPr>
          <w:bCs/>
          <w:lang w:val="en-GB"/>
        </w:rPr>
        <w:t xml:space="preserve">damage caused by </w:t>
      </w:r>
      <w:r w:rsidR="0026793B" w:rsidRPr="00913E60">
        <w:rPr>
          <w:bCs/>
          <w:lang w:val="en-GB"/>
        </w:rPr>
        <w:t>a crim</w:t>
      </w:r>
      <w:r w:rsidR="005E3884" w:rsidRPr="00913E60">
        <w:rPr>
          <w:bCs/>
          <w:lang w:val="en-GB"/>
        </w:rPr>
        <w:t>inal act</w:t>
      </w:r>
      <w:r w:rsidR="0026793B" w:rsidRPr="00913E60">
        <w:rPr>
          <w:bCs/>
          <w:lang w:val="en-GB"/>
        </w:rPr>
        <w:t xml:space="preserve"> </w:t>
      </w:r>
      <w:r w:rsidR="00C66BC4" w:rsidRPr="00913E60">
        <w:rPr>
          <w:bCs/>
          <w:lang w:val="en-GB"/>
        </w:rPr>
        <w:t xml:space="preserve">or </w:t>
      </w:r>
      <w:r w:rsidR="0026793B" w:rsidRPr="00913E60">
        <w:rPr>
          <w:bCs/>
          <w:lang w:val="en-GB"/>
        </w:rPr>
        <w:t xml:space="preserve">the </w:t>
      </w:r>
      <w:r w:rsidR="005E3884" w:rsidRPr="00913E60">
        <w:rPr>
          <w:bCs/>
          <w:lang w:val="en-GB"/>
        </w:rPr>
        <w:t>issue</w:t>
      </w:r>
      <w:r w:rsidR="003D2B0E" w:rsidRPr="00913E60">
        <w:rPr>
          <w:bCs/>
          <w:lang w:val="en-GB"/>
        </w:rPr>
        <w:t xml:space="preserve"> </w:t>
      </w:r>
      <w:r w:rsidR="0026793B" w:rsidRPr="00913E60">
        <w:rPr>
          <w:bCs/>
          <w:lang w:val="en-GB"/>
        </w:rPr>
        <w:t xml:space="preserve">of </w:t>
      </w:r>
      <w:r w:rsidR="00C66BC4" w:rsidRPr="00913E60">
        <w:rPr>
          <w:bCs/>
          <w:lang w:val="en-GB"/>
        </w:rPr>
        <w:t xml:space="preserve">unjust enrichment </w:t>
      </w:r>
      <w:r w:rsidR="005E3884" w:rsidRPr="00913E60">
        <w:rPr>
          <w:bCs/>
          <w:lang w:val="en-GB"/>
        </w:rPr>
        <w:t>acquired through a criminal act</w:t>
      </w:r>
      <w:r w:rsidR="00137933" w:rsidRPr="00913E60">
        <w:rPr>
          <w:bCs/>
          <w:lang w:val="en-GB"/>
        </w:rPr>
        <w:t>;</w:t>
      </w:r>
    </w:p>
    <w:p w14:paraId="59B9D546" w14:textId="7DA44701" w:rsidR="00137933" w:rsidRPr="00913E60" w:rsidRDefault="00000000" w:rsidP="00032CAE">
      <w:pPr>
        <w:spacing w:after="160"/>
        <w:ind w:left="705" w:hanging="705"/>
        <w:jc w:val="both"/>
        <w:rPr>
          <w:bCs/>
          <w:lang w:val="en-GB"/>
        </w:rPr>
      </w:pPr>
      <w:sdt>
        <w:sdtPr>
          <w:rPr>
            <w:szCs w:val="24"/>
            <w:lang w:val="en-GB"/>
          </w:rPr>
          <w:id w:val="-93821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032CAE" w:rsidRPr="00913E60">
        <w:rPr>
          <w:szCs w:val="24"/>
          <w:lang w:val="en-GB"/>
        </w:rPr>
        <w:tab/>
      </w:r>
      <w:r w:rsidR="006D41D0" w:rsidRPr="00913E60">
        <w:rPr>
          <w:szCs w:val="24"/>
          <w:lang w:val="en-GB"/>
        </w:rPr>
        <w:t>p</w:t>
      </w:r>
      <w:r w:rsidR="006D41D0" w:rsidRPr="00913E60">
        <w:rPr>
          <w:bCs/>
          <w:lang w:val="en-GB"/>
        </w:rPr>
        <w:t xml:space="preserve">ayment of </w:t>
      </w:r>
      <w:r w:rsidR="00C66BC4" w:rsidRPr="00913E60">
        <w:rPr>
          <w:bCs/>
          <w:lang w:val="en-GB"/>
        </w:rPr>
        <w:t xml:space="preserve">compensation for </w:t>
      </w:r>
      <w:r w:rsidR="005E3884" w:rsidRPr="00913E60">
        <w:rPr>
          <w:bCs/>
          <w:lang w:val="en-GB"/>
        </w:rPr>
        <w:t xml:space="preserve">damage caused by a </w:t>
      </w:r>
      <w:r w:rsidR="00C66BC4" w:rsidRPr="00913E60">
        <w:rPr>
          <w:bCs/>
          <w:lang w:val="en-GB"/>
        </w:rPr>
        <w:t xml:space="preserve">decision on custody, punishment or </w:t>
      </w:r>
      <w:r w:rsidR="005E3884" w:rsidRPr="00913E60">
        <w:rPr>
          <w:bCs/>
          <w:lang w:val="en-GB"/>
        </w:rPr>
        <w:t xml:space="preserve">a </w:t>
      </w:r>
      <w:r w:rsidR="00C66BC4" w:rsidRPr="00913E60">
        <w:rPr>
          <w:bCs/>
          <w:lang w:val="en-GB"/>
        </w:rPr>
        <w:t>protection measure</w:t>
      </w:r>
      <w:r w:rsidR="00137933" w:rsidRPr="00913E60">
        <w:rPr>
          <w:bCs/>
          <w:lang w:val="en-GB"/>
        </w:rPr>
        <w:t>;</w:t>
      </w:r>
    </w:p>
    <w:p w14:paraId="4937CCF3" w14:textId="2244E940" w:rsidR="00B52B67" w:rsidRPr="00913E60" w:rsidRDefault="00000000" w:rsidP="00032CAE">
      <w:pPr>
        <w:spacing w:after="160"/>
        <w:jc w:val="both"/>
        <w:rPr>
          <w:rFonts w:ascii="Calibri" w:hAnsi="Calibri"/>
          <w:b/>
          <w:lang w:val="en-GB"/>
        </w:rPr>
      </w:pPr>
      <w:sdt>
        <w:sdtPr>
          <w:rPr>
            <w:szCs w:val="24"/>
            <w:lang w:val="en-GB"/>
          </w:rPr>
          <w:id w:val="-164982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6D41D0" w:rsidRPr="00913E60">
        <w:rPr>
          <w:szCs w:val="24"/>
          <w:lang w:val="en-GB"/>
        </w:rPr>
        <w:t>p</w:t>
      </w:r>
      <w:r w:rsidR="006D41D0" w:rsidRPr="00913E60">
        <w:rPr>
          <w:bCs/>
          <w:lang w:val="en-GB"/>
        </w:rPr>
        <w:t xml:space="preserve">ayment of </w:t>
      </w:r>
      <w:r w:rsidR="005E3884" w:rsidRPr="00913E60">
        <w:rPr>
          <w:bCs/>
          <w:lang w:val="en-GB"/>
        </w:rPr>
        <w:t xml:space="preserve">provision of </w:t>
      </w:r>
      <w:r w:rsidR="00C66BC4" w:rsidRPr="00913E60">
        <w:rPr>
          <w:bCs/>
          <w:lang w:val="en-GB"/>
        </w:rPr>
        <w:t>financial aid to victims of crime</w:t>
      </w:r>
    </w:p>
    <w:p w14:paraId="7CBE5D0A" w14:textId="77777777" w:rsidR="00D307AC" w:rsidRPr="00913E60" w:rsidRDefault="00D307AC" w:rsidP="00D307AC">
      <w:pPr>
        <w:jc w:val="both"/>
        <w:rPr>
          <w:lang w:val="en-GB"/>
        </w:rPr>
      </w:pPr>
    </w:p>
    <w:p w14:paraId="2E0455E0" w14:textId="77777777" w:rsidR="00AB4DAE" w:rsidRPr="00913E60" w:rsidRDefault="00AB4DAE" w:rsidP="00D307AC">
      <w:pPr>
        <w:jc w:val="both"/>
        <w:rPr>
          <w:sz w:val="28"/>
          <w:szCs w:val="28"/>
          <w:lang w:val="en-GB"/>
        </w:rPr>
      </w:pPr>
    </w:p>
    <w:p w14:paraId="751AE2EC" w14:textId="0737291B" w:rsidR="00137933" w:rsidRPr="00913E60" w:rsidRDefault="00913E60" w:rsidP="00B52B67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support my application with the following </w:t>
      </w:r>
      <w:r w:rsidRPr="00913E60">
        <w:rPr>
          <w:b/>
          <w:bCs/>
          <w:sz w:val="28"/>
          <w:szCs w:val="28"/>
          <w:lang w:val="en-GB"/>
        </w:rPr>
        <w:t>mandatory attachments</w:t>
      </w:r>
      <w:r>
        <w:rPr>
          <w:sz w:val="28"/>
          <w:szCs w:val="28"/>
          <w:lang w:val="en-GB"/>
        </w:rPr>
        <w:t xml:space="preserve"> which are in their original version/certified copy: </w:t>
      </w:r>
    </w:p>
    <w:p w14:paraId="238079BD" w14:textId="77777777" w:rsidR="007D00E4" w:rsidRPr="00913E60" w:rsidRDefault="007D00E4" w:rsidP="007D00E4">
      <w:pPr>
        <w:jc w:val="both"/>
        <w:rPr>
          <w:sz w:val="28"/>
          <w:szCs w:val="28"/>
          <w:u w:val="dotted"/>
          <w:lang w:val="en-GB"/>
        </w:rPr>
      </w:pPr>
    </w:p>
    <w:p w14:paraId="10EBB590" w14:textId="3EB0BC3A" w:rsidR="007D00E4" w:rsidRPr="00913E60" w:rsidRDefault="00000000" w:rsidP="009E7166">
      <w:pPr>
        <w:pStyle w:val="Odstavecseseznamem"/>
        <w:ind w:left="705" w:hanging="705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36664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032CAE" w:rsidRPr="00913E60">
        <w:rPr>
          <w:szCs w:val="24"/>
          <w:lang w:val="en-GB"/>
        </w:rPr>
        <w:tab/>
      </w:r>
      <w:r w:rsidR="00D54E8C" w:rsidRPr="00913E60">
        <w:rPr>
          <w:rFonts w:ascii="Times New Roman" w:eastAsia="Times New Roman" w:hAnsi="Times New Roman"/>
          <w:bCs/>
          <w:sz w:val="24"/>
          <w:szCs w:val="24"/>
          <w:lang w:val="en-GB" w:eastAsia="cs-CZ"/>
        </w:rPr>
        <w:t xml:space="preserve">petition </w:t>
      </w:r>
      <w:r w:rsidR="002D5177" w:rsidRPr="00913E60">
        <w:rPr>
          <w:rFonts w:ascii="Times New Roman" w:eastAsia="Times New Roman" w:hAnsi="Times New Roman"/>
          <w:bCs/>
          <w:sz w:val="24"/>
          <w:szCs w:val="24"/>
          <w:lang w:val="en-GB" w:eastAsia="cs-CZ"/>
        </w:rPr>
        <w:t xml:space="preserve">for the </w:t>
      </w:r>
      <w:r w:rsidR="00D54E8C" w:rsidRPr="00913E60">
        <w:rPr>
          <w:rFonts w:ascii="Times New Roman" w:eastAsia="Times New Roman" w:hAnsi="Times New Roman"/>
          <w:bCs/>
          <w:sz w:val="24"/>
          <w:szCs w:val="24"/>
          <w:lang w:val="en-GB" w:eastAsia="cs-CZ"/>
        </w:rPr>
        <w:t>commence</w:t>
      </w:r>
      <w:r w:rsidR="002D5177" w:rsidRPr="00913E60">
        <w:rPr>
          <w:rFonts w:ascii="Times New Roman" w:eastAsia="Times New Roman" w:hAnsi="Times New Roman"/>
          <w:bCs/>
          <w:sz w:val="24"/>
          <w:szCs w:val="24"/>
          <w:lang w:val="en-GB" w:eastAsia="cs-CZ"/>
        </w:rPr>
        <w:t>ment of</w:t>
      </w:r>
      <w:r w:rsidR="00D54E8C" w:rsidRPr="00913E60">
        <w:rPr>
          <w:rFonts w:ascii="Times New Roman" w:eastAsia="Times New Roman" w:hAnsi="Times New Roman"/>
          <w:bCs/>
          <w:sz w:val="24"/>
          <w:szCs w:val="24"/>
          <w:lang w:val="en-GB" w:eastAsia="cs-CZ"/>
        </w:rPr>
        <w:t xml:space="preserve"> entry proce</w:t>
      </w:r>
      <w:r w:rsidR="002D5177" w:rsidRPr="00913E60">
        <w:rPr>
          <w:rFonts w:ascii="Times New Roman" w:eastAsia="Times New Roman" w:hAnsi="Times New Roman"/>
          <w:bCs/>
          <w:sz w:val="24"/>
          <w:szCs w:val="24"/>
          <w:lang w:val="en-GB" w:eastAsia="cs-CZ"/>
        </w:rPr>
        <w:t>edings</w:t>
      </w:r>
      <w:r w:rsidR="00D54E8C" w:rsidRPr="00913E60">
        <w:rPr>
          <w:rFonts w:ascii="Times New Roman" w:eastAsia="Times New Roman" w:hAnsi="Times New Roman"/>
          <w:bCs/>
          <w:sz w:val="24"/>
          <w:szCs w:val="24"/>
          <w:lang w:val="en-GB" w:eastAsia="cs-CZ"/>
        </w:rPr>
        <w:t xml:space="preserve"> </w:t>
      </w:r>
      <w:r w:rsidR="002D5177" w:rsidRPr="00913E60">
        <w:rPr>
          <w:rFonts w:ascii="Times New Roman" w:eastAsia="Times New Roman" w:hAnsi="Times New Roman"/>
          <w:bCs/>
          <w:sz w:val="24"/>
          <w:szCs w:val="24"/>
          <w:lang w:val="en-GB" w:eastAsia="cs-CZ"/>
        </w:rPr>
        <w:t xml:space="preserve">to </w:t>
      </w:r>
      <w:r w:rsidR="00D54E8C" w:rsidRPr="00913E60">
        <w:rPr>
          <w:rFonts w:ascii="Times New Roman" w:eastAsia="Times New Roman" w:hAnsi="Times New Roman"/>
          <w:bCs/>
          <w:sz w:val="24"/>
          <w:szCs w:val="24"/>
          <w:lang w:val="en-GB" w:eastAsia="cs-CZ"/>
        </w:rPr>
        <w:t>the cadastre</w:t>
      </w:r>
      <w:r w:rsidR="00D54E8C" w:rsidRPr="00913E60" w:rsidDel="00D54E8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with proof of delivery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,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including 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annexes</w:t>
      </w:r>
      <w:r w:rsidR="007D00E4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 w:rsidR="00913E60">
        <w:rPr>
          <w:rFonts w:ascii="Times New Roman" w:eastAsia="Times New Roman" w:hAnsi="Times New Roman"/>
          <w:sz w:val="24"/>
          <w:szCs w:val="24"/>
          <w:lang w:val="en-GB" w:eastAsia="cs-CZ"/>
        </w:rPr>
        <w:t>(i.e. particularly purchase contract or other contract on the transfer of ownership)</w:t>
      </w:r>
    </w:p>
    <w:p w14:paraId="3DA1020C" w14:textId="03998FB0" w:rsidR="007D00E4" w:rsidRPr="00913E60" w:rsidRDefault="00000000" w:rsidP="009E7166">
      <w:pPr>
        <w:pStyle w:val="Odstavecseseznamem"/>
        <w:ind w:left="705" w:hanging="705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-90305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032CAE" w:rsidRPr="00913E60">
        <w:rPr>
          <w:szCs w:val="24"/>
          <w:lang w:val="en-GB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divorce decree with legal force clause that contains settlement of the common property </w:t>
      </w:r>
      <w:r w:rsidR="006A6262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between 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spouses or other property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,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or judgement with legal force clause of settlement </w:t>
      </w:r>
      <w:r w:rsidR="006A6262">
        <w:rPr>
          <w:rFonts w:ascii="Times New Roman" w:eastAsia="Times New Roman" w:hAnsi="Times New Roman"/>
          <w:sz w:val="24"/>
          <w:szCs w:val="24"/>
          <w:lang w:val="en-GB" w:eastAsia="cs-CZ"/>
        </w:rPr>
        <w:t>between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spouses after divorce concerning their common property</w:t>
      </w:r>
    </w:p>
    <w:p w14:paraId="64D84AB1" w14:textId="77777777" w:rsidR="00205DA0" w:rsidRPr="00913E60" w:rsidRDefault="0000000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-96442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insurance company confirmation 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of settlement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payout</w:t>
      </w:r>
    </w:p>
    <w:p w14:paraId="58B65B51" w14:textId="77777777" w:rsidR="00E567A3" w:rsidRPr="00913E60" w:rsidRDefault="0000000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172625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court decision on inheritance with legal force clause</w:t>
      </w:r>
    </w:p>
    <w:p w14:paraId="66DA054B" w14:textId="77777777" w:rsidR="007D00E4" w:rsidRPr="00913E60" w:rsidRDefault="0000000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-1650966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pension company confirmation</w:t>
      </w:r>
      <w:r w:rsidR="00542ADA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of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one-off pension benefit settlement</w:t>
      </w:r>
    </w:p>
    <w:p w14:paraId="550A0A67" w14:textId="77777777" w:rsidR="007D00E4" w:rsidRPr="00913E60" w:rsidRDefault="00000000" w:rsidP="009E7166">
      <w:pPr>
        <w:pStyle w:val="Odstavecseseznamem"/>
        <w:ind w:left="705" w:hanging="705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-60296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032CAE" w:rsidRPr="00913E60">
        <w:rPr>
          <w:szCs w:val="24"/>
          <w:lang w:val="en-GB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employer confirmation for purposes of assessment of entitlement to unemployment benefits and salary calculation</w:t>
      </w:r>
    </w:p>
    <w:p w14:paraId="7D3DEA6E" w14:textId="77777777" w:rsidR="007D00E4" w:rsidRPr="00913E60" w:rsidRDefault="00000000" w:rsidP="009E7166">
      <w:pPr>
        <w:pStyle w:val="Odstavecseseznamem"/>
        <w:ind w:left="705" w:hanging="705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133810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032CAE" w:rsidRPr="00913E60">
        <w:rPr>
          <w:szCs w:val="24"/>
          <w:lang w:val="en-GB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court decision on 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a 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committed crime with legal force clause and confirmation </w:t>
      </w:r>
      <w:r w:rsidR="00542ADA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of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insurance 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settlement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payout</w:t>
      </w:r>
    </w:p>
    <w:p w14:paraId="4B577612" w14:textId="500C8AF6" w:rsidR="007D00E4" w:rsidRPr="00913E60" w:rsidRDefault="00000000" w:rsidP="009E7166">
      <w:pPr>
        <w:pStyle w:val="Odstavecseseznamem"/>
        <w:ind w:left="705" w:hanging="705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-173384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032CAE" w:rsidRPr="00913E60">
        <w:rPr>
          <w:szCs w:val="24"/>
          <w:lang w:val="en-GB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court decision with legal force clause on </w:t>
      </w:r>
      <w:r w:rsidR="00542ADA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the award of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compensation for </w:t>
      </w:r>
      <w:r w:rsidR="00542ADA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damage caused by a committed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 w:rsidR="00542ADA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crime or the </w:t>
      </w:r>
      <w:r w:rsidR="006A6262">
        <w:rPr>
          <w:rFonts w:ascii="Times New Roman" w:eastAsia="Times New Roman" w:hAnsi="Times New Roman"/>
          <w:sz w:val="24"/>
          <w:szCs w:val="24"/>
          <w:lang w:val="en-GB" w:eastAsia="cs-CZ"/>
        </w:rPr>
        <w:t>decision on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the 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return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of 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unjust enrichment</w:t>
      </w:r>
    </w:p>
    <w:p w14:paraId="755970F8" w14:textId="77777777" w:rsidR="007D00E4" w:rsidRPr="00913E60" w:rsidRDefault="00000000" w:rsidP="009E7166">
      <w:pPr>
        <w:pStyle w:val="Odstavecseseznamem"/>
        <w:ind w:left="705" w:hanging="705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195598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032CAE" w:rsidRPr="00913E60">
        <w:rPr>
          <w:szCs w:val="24"/>
          <w:lang w:val="en-GB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court decision with legal force clause, decision of 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a 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ministry or other central administrative authority on awarding compensation for </w:t>
      </w:r>
      <w:r w:rsidR="00542ADA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damage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caused by 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a 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decision on custody, punishment or protection measure</w:t>
      </w:r>
    </w:p>
    <w:p w14:paraId="034FD189" w14:textId="3230FF97" w:rsidR="00205DA0" w:rsidRDefault="0000000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116097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decision </w:t>
      </w:r>
      <w:r w:rsidR="006A6262">
        <w:rPr>
          <w:rFonts w:ascii="Times New Roman" w:eastAsia="Times New Roman" w:hAnsi="Times New Roman"/>
          <w:sz w:val="24"/>
          <w:szCs w:val="24"/>
          <w:lang w:val="en-GB" w:eastAsia="cs-CZ"/>
        </w:rPr>
        <w:t>by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the </w:t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Ministry of Justice of the Czech Republic </w:t>
      </w:r>
    </w:p>
    <w:p w14:paraId="4D065154" w14:textId="4FADEA85" w:rsidR="00913E60" w:rsidRPr="00913E60" w:rsidRDefault="00000000" w:rsidP="00913E60">
      <w:pPr>
        <w:pStyle w:val="Odstavecseseznamem"/>
        <w:ind w:left="705" w:hanging="705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-139218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166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E7166" w:rsidRPr="00913E60">
        <w:rPr>
          <w:szCs w:val="24"/>
          <w:lang w:val="en-GB"/>
        </w:rPr>
        <w:tab/>
      </w:r>
      <w:r w:rsidR="00913E6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escrow agreement (in case of attorney escrow of the purchase price or escrow confirmation (in case of notary escrow of the purchase price) </w:t>
      </w:r>
    </w:p>
    <w:p w14:paraId="28261690" w14:textId="50019187" w:rsidR="007D00E4" w:rsidRDefault="0000000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sdt>
        <w:sdtPr>
          <w:rPr>
            <w:szCs w:val="24"/>
            <w:lang w:val="en-GB"/>
          </w:rPr>
          <w:id w:val="-106833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E60" w:rsidRPr="00913E60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 w:rsidR="00913E60">
        <w:rPr>
          <w:rFonts w:ascii="Times New Roman" w:eastAsia="Times New Roman" w:hAnsi="Times New Roman"/>
          <w:sz w:val="24"/>
          <w:szCs w:val="24"/>
          <w:lang w:val="en-GB" w:eastAsia="cs-CZ"/>
        </w:rPr>
        <w:tab/>
      </w:r>
      <w:r w:rsidR="00205DA0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>other</w:t>
      </w:r>
      <w:r w:rsidR="00D54E8C" w:rsidRP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a</w:t>
      </w:r>
      <w:r w:rsidR="00913E60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ttachments </w:t>
      </w:r>
    </w:p>
    <w:p w14:paraId="6738D42A" w14:textId="0A302D39" w:rsidR="00913E60" w:rsidRDefault="00913E6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</w:p>
    <w:p w14:paraId="75438EA3" w14:textId="3BC4067D" w:rsidR="00913E60" w:rsidRDefault="00913E6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</w:p>
    <w:p w14:paraId="6A39CC3D" w14:textId="7E29FA68" w:rsidR="00913E60" w:rsidRDefault="00913E6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Remarks: </w:t>
      </w:r>
    </w:p>
    <w:p w14:paraId="2B786F2E" w14:textId="464DF3E1" w:rsidR="00913E60" w:rsidRDefault="00913E6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</w:p>
    <w:p w14:paraId="3791D31C" w14:textId="705CA0E0" w:rsidR="00913E60" w:rsidRDefault="00913E6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</w:p>
    <w:p w14:paraId="2C94AB0F" w14:textId="77777777" w:rsidR="00913E60" w:rsidRPr="00913E60" w:rsidRDefault="00913E60" w:rsidP="009E7166">
      <w:pPr>
        <w:pStyle w:val="Odstavecseseznamem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</w:p>
    <w:p w14:paraId="583C6915" w14:textId="77777777" w:rsidR="007D00E4" w:rsidRPr="00913E60" w:rsidRDefault="007D00E4" w:rsidP="007D00E4">
      <w:pPr>
        <w:ind w:left="720"/>
        <w:jc w:val="both"/>
        <w:rPr>
          <w:sz w:val="28"/>
          <w:szCs w:val="28"/>
          <w:lang w:val="en-GB"/>
        </w:rPr>
      </w:pPr>
    </w:p>
    <w:p w14:paraId="20982226" w14:textId="77777777" w:rsidR="00B52B67" w:rsidRPr="00913E60" w:rsidRDefault="00B52B67" w:rsidP="00B52B67">
      <w:pPr>
        <w:jc w:val="both"/>
        <w:rPr>
          <w:sz w:val="28"/>
          <w:szCs w:val="28"/>
          <w:lang w:val="en-GB"/>
        </w:rPr>
      </w:pPr>
    </w:p>
    <w:p w14:paraId="0762C547" w14:textId="77777777" w:rsidR="00B52B67" w:rsidRPr="00913E60" w:rsidRDefault="00B52B67" w:rsidP="00B52B67">
      <w:pPr>
        <w:jc w:val="both"/>
        <w:rPr>
          <w:rFonts w:ascii="Calibri" w:hAnsi="Calibri"/>
          <w:b/>
          <w:lang w:val="en-GB"/>
        </w:rPr>
      </w:pPr>
      <w:r w:rsidRPr="00913E60">
        <w:rPr>
          <w:rFonts w:ascii="Calibri" w:hAnsi="Calibri"/>
          <w:b/>
          <w:lang w:val="en-GB"/>
        </w:rPr>
        <w:t xml:space="preserve">      </w:t>
      </w:r>
      <w:r w:rsidR="00205DA0" w:rsidRPr="00913E60">
        <w:rPr>
          <w:szCs w:val="24"/>
          <w:lang w:val="en-GB"/>
        </w:rPr>
        <w:t>In</w:t>
      </w:r>
      <w:r w:rsidR="00AB4DAE" w:rsidRPr="00913E60">
        <w:rPr>
          <w:szCs w:val="24"/>
          <w:u w:val="dotted"/>
          <w:lang w:val="en-GB"/>
        </w:rPr>
        <w:tab/>
      </w:r>
      <w:r w:rsidR="00AB4DAE" w:rsidRPr="00913E60">
        <w:rPr>
          <w:szCs w:val="24"/>
          <w:u w:val="dotted"/>
          <w:lang w:val="en-GB"/>
        </w:rPr>
        <w:tab/>
      </w:r>
      <w:r w:rsidR="00AB4DAE" w:rsidRPr="00913E60">
        <w:rPr>
          <w:szCs w:val="24"/>
          <w:u w:val="dotted"/>
          <w:lang w:val="en-GB"/>
        </w:rPr>
        <w:tab/>
      </w:r>
      <w:r w:rsidR="00C5795C" w:rsidRPr="00913E60">
        <w:rPr>
          <w:szCs w:val="24"/>
          <w:lang w:val="en-GB"/>
        </w:rPr>
        <w:t>d</w:t>
      </w:r>
      <w:r w:rsidR="00205DA0" w:rsidRPr="00913E60">
        <w:rPr>
          <w:szCs w:val="24"/>
          <w:lang w:val="en-GB"/>
        </w:rPr>
        <w:t>ate</w:t>
      </w:r>
      <w:r w:rsidR="00AB4DAE" w:rsidRPr="00913E60">
        <w:rPr>
          <w:szCs w:val="24"/>
          <w:u w:val="dotted"/>
          <w:lang w:val="en-GB"/>
        </w:rPr>
        <w:tab/>
      </w:r>
      <w:r w:rsidR="00AB4DAE" w:rsidRPr="00913E60">
        <w:rPr>
          <w:szCs w:val="24"/>
          <w:u w:val="dotted"/>
          <w:lang w:val="en-GB"/>
        </w:rPr>
        <w:tab/>
      </w:r>
      <w:r w:rsidR="00AB4DAE" w:rsidRPr="00913E60">
        <w:rPr>
          <w:szCs w:val="24"/>
          <w:u w:val="dotted"/>
          <w:lang w:val="en-GB"/>
        </w:rPr>
        <w:tab/>
      </w:r>
      <w:r w:rsidRPr="00913E60">
        <w:rPr>
          <w:rFonts w:ascii="Calibri" w:hAnsi="Calibri"/>
          <w:b/>
          <w:lang w:val="en-GB"/>
        </w:rPr>
        <w:t xml:space="preserve">                  </w:t>
      </w:r>
    </w:p>
    <w:p w14:paraId="7336F47B" w14:textId="77777777" w:rsidR="00B52B67" w:rsidRPr="00913E60" w:rsidRDefault="00B52B67" w:rsidP="005C451F">
      <w:pPr>
        <w:rPr>
          <w:sz w:val="28"/>
          <w:szCs w:val="28"/>
          <w:lang w:val="en-GB"/>
        </w:rPr>
      </w:pPr>
    </w:p>
    <w:p w14:paraId="1E4DFBA9" w14:textId="77777777" w:rsidR="005C451F" w:rsidRPr="00913E60" w:rsidRDefault="005C451F" w:rsidP="005C451F">
      <w:pPr>
        <w:rPr>
          <w:sz w:val="28"/>
          <w:szCs w:val="28"/>
          <w:lang w:val="en-GB"/>
        </w:rPr>
      </w:pPr>
    </w:p>
    <w:p w14:paraId="30BC484E" w14:textId="77777777" w:rsidR="005C451F" w:rsidRPr="00913E60" w:rsidRDefault="005C451F" w:rsidP="005C451F">
      <w:pPr>
        <w:rPr>
          <w:sz w:val="28"/>
          <w:szCs w:val="28"/>
          <w:lang w:val="en-GB"/>
        </w:rPr>
      </w:pPr>
    </w:p>
    <w:p w14:paraId="422E9DDF" w14:textId="77777777" w:rsidR="00B52B67" w:rsidRPr="00913E60" w:rsidRDefault="00205DA0" w:rsidP="009D2861">
      <w:pPr>
        <w:ind w:left="3540" w:firstLine="708"/>
        <w:rPr>
          <w:sz w:val="28"/>
          <w:szCs w:val="28"/>
          <w:u w:val="dotted"/>
          <w:lang w:val="en-GB"/>
        </w:rPr>
      </w:pPr>
      <w:r w:rsidRPr="00913E60">
        <w:rPr>
          <w:sz w:val="28"/>
          <w:szCs w:val="28"/>
          <w:lang w:val="en-GB"/>
        </w:rPr>
        <w:t>Signature</w:t>
      </w:r>
      <w:r w:rsidR="005C451F" w:rsidRPr="00913E60">
        <w:rPr>
          <w:sz w:val="28"/>
          <w:szCs w:val="28"/>
          <w:lang w:val="en-GB"/>
        </w:rPr>
        <w:t xml:space="preserve">:  </w:t>
      </w:r>
      <w:r w:rsidR="007D00E4" w:rsidRPr="00913E60">
        <w:rPr>
          <w:sz w:val="28"/>
          <w:szCs w:val="28"/>
          <w:u w:val="dotted"/>
          <w:lang w:val="en-GB"/>
        </w:rPr>
        <w:tab/>
      </w:r>
      <w:r w:rsidR="007D00E4" w:rsidRPr="00913E60">
        <w:rPr>
          <w:sz w:val="28"/>
          <w:szCs w:val="28"/>
          <w:u w:val="dotted"/>
          <w:lang w:val="en-GB"/>
        </w:rPr>
        <w:tab/>
      </w:r>
      <w:r w:rsidR="007D00E4" w:rsidRPr="00913E60">
        <w:rPr>
          <w:sz w:val="28"/>
          <w:szCs w:val="28"/>
          <w:u w:val="dotted"/>
          <w:lang w:val="en-GB"/>
        </w:rPr>
        <w:tab/>
      </w:r>
      <w:r w:rsidR="007D00E4" w:rsidRPr="00913E60">
        <w:rPr>
          <w:sz w:val="28"/>
          <w:szCs w:val="28"/>
          <w:u w:val="dotted"/>
          <w:lang w:val="en-GB"/>
        </w:rPr>
        <w:tab/>
      </w:r>
      <w:r w:rsidR="007D00E4" w:rsidRPr="00913E60">
        <w:rPr>
          <w:sz w:val="28"/>
          <w:szCs w:val="28"/>
          <w:u w:val="dotted"/>
          <w:lang w:val="en-GB"/>
        </w:rPr>
        <w:tab/>
      </w:r>
    </w:p>
    <w:sectPr w:rsidR="00B52B67" w:rsidRPr="00913E60" w:rsidSect="009E7166">
      <w:headerReference w:type="default" r:id="rId8"/>
      <w:pgSz w:w="11906" w:h="16838"/>
      <w:pgMar w:top="1418" w:right="1418" w:bottom="993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058D" w14:textId="77777777" w:rsidR="00081881" w:rsidRDefault="00081881">
      <w:r>
        <w:separator/>
      </w:r>
    </w:p>
  </w:endnote>
  <w:endnote w:type="continuationSeparator" w:id="0">
    <w:p w14:paraId="67CBC873" w14:textId="77777777" w:rsidR="00081881" w:rsidRDefault="0008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C9FE" w14:textId="77777777" w:rsidR="00081881" w:rsidRDefault="00081881">
      <w:r>
        <w:separator/>
      </w:r>
    </w:p>
  </w:footnote>
  <w:footnote w:type="continuationSeparator" w:id="0">
    <w:p w14:paraId="6B6A2EFB" w14:textId="77777777" w:rsidR="00081881" w:rsidRDefault="00081881">
      <w:r>
        <w:continuationSeparator/>
      </w:r>
    </w:p>
  </w:footnote>
  <w:footnote w:id="1">
    <w:p w14:paraId="26CF0A6C" w14:textId="30483111" w:rsidR="006D41D0" w:rsidRPr="00913E60" w:rsidRDefault="006D41D0">
      <w:pPr>
        <w:pStyle w:val="Textpoznpodarou"/>
        <w:rPr>
          <w:lang w:val="en-GB"/>
        </w:rPr>
      </w:pPr>
      <w:r w:rsidRPr="00913E60">
        <w:rPr>
          <w:rStyle w:val="Znakapoznpodarou"/>
          <w:lang w:val="en-GB"/>
        </w:rPr>
        <w:footnoteRef/>
      </w:r>
      <w:r w:rsidRPr="00913E60">
        <w:rPr>
          <w:lang w:val="en-GB"/>
        </w:rPr>
        <w:t xml:space="preserve"> If the deposit </w:t>
      </w:r>
      <w:r w:rsidR="001C6B9B">
        <w:rPr>
          <w:lang w:val="en-GB"/>
        </w:rPr>
        <w:t>on</w:t>
      </w:r>
      <w:r w:rsidRPr="00913E60">
        <w:rPr>
          <w:lang w:val="en-GB"/>
        </w:rPr>
        <w:t xml:space="preserve"> this day is not legally transferrable, please </w:t>
      </w:r>
      <w:r w:rsidR="00A743BA">
        <w:rPr>
          <w:lang w:val="en-GB"/>
        </w:rPr>
        <w:t>note</w:t>
      </w:r>
      <w:r w:rsidRPr="00913E60">
        <w:rPr>
          <w:lang w:val="en-GB"/>
        </w:rPr>
        <w:t xml:space="preserve"> this in the remarks below. </w:t>
      </w:r>
      <w:r w:rsidR="00913E60" w:rsidRPr="00913E60">
        <w:rPr>
          <w:lang w:val="en-GB"/>
        </w:rPr>
        <w:t xml:space="preserve">At the same time, specify the day when the deposit became legally transferrable.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943F" w14:textId="77777777" w:rsidR="003A4BAC" w:rsidRDefault="003A4BAC" w:rsidP="00D370D4">
    <w:pPr>
      <w:pStyle w:val="Zhlav"/>
      <w:rPr>
        <w:szCs w:val="16"/>
      </w:rPr>
    </w:pPr>
  </w:p>
  <w:p w14:paraId="3FCC0BE1" w14:textId="77777777" w:rsidR="003A4BAC" w:rsidRPr="00D370D4" w:rsidRDefault="003A4BAC" w:rsidP="00D370D4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CE"/>
    <w:multiLevelType w:val="hybridMultilevel"/>
    <w:tmpl w:val="26C6D240"/>
    <w:lvl w:ilvl="0" w:tplc="39FA78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6224"/>
    <w:multiLevelType w:val="hybridMultilevel"/>
    <w:tmpl w:val="E1505046"/>
    <w:lvl w:ilvl="0" w:tplc="1706BD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B0E"/>
    <w:multiLevelType w:val="hybridMultilevel"/>
    <w:tmpl w:val="D9C4F780"/>
    <w:lvl w:ilvl="0" w:tplc="39FA78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859"/>
    <w:multiLevelType w:val="hybridMultilevel"/>
    <w:tmpl w:val="0EAE9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85BFC"/>
    <w:multiLevelType w:val="hybridMultilevel"/>
    <w:tmpl w:val="73B68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54FBF"/>
    <w:multiLevelType w:val="hybridMultilevel"/>
    <w:tmpl w:val="7944C744"/>
    <w:lvl w:ilvl="0" w:tplc="2A72C58E">
      <w:start w:val="1"/>
      <w:numFmt w:val="lowerLetter"/>
      <w:lvlText w:val="ad 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53597">
    <w:abstractNumId w:val="2"/>
  </w:num>
  <w:num w:numId="2" w16cid:durableId="1349023806">
    <w:abstractNumId w:val="3"/>
  </w:num>
  <w:num w:numId="3" w16cid:durableId="548877353">
    <w:abstractNumId w:val="1"/>
  </w:num>
  <w:num w:numId="4" w16cid:durableId="24018046">
    <w:abstractNumId w:val="0"/>
  </w:num>
  <w:num w:numId="5" w16cid:durableId="424499598">
    <w:abstractNumId w:val="5"/>
  </w:num>
  <w:num w:numId="6" w16cid:durableId="869999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7D"/>
    <w:rsid w:val="00016842"/>
    <w:rsid w:val="00032CAE"/>
    <w:rsid w:val="00045E63"/>
    <w:rsid w:val="00061A4F"/>
    <w:rsid w:val="00064D4E"/>
    <w:rsid w:val="00081881"/>
    <w:rsid w:val="00082E0D"/>
    <w:rsid w:val="00083200"/>
    <w:rsid w:val="00091B4F"/>
    <w:rsid w:val="000B4519"/>
    <w:rsid w:val="000C0C00"/>
    <w:rsid w:val="00107376"/>
    <w:rsid w:val="001221D4"/>
    <w:rsid w:val="00137933"/>
    <w:rsid w:val="00145693"/>
    <w:rsid w:val="0017430F"/>
    <w:rsid w:val="0018457C"/>
    <w:rsid w:val="0019163D"/>
    <w:rsid w:val="0019563E"/>
    <w:rsid w:val="00195EA3"/>
    <w:rsid w:val="001C6B9B"/>
    <w:rsid w:val="001D43EA"/>
    <w:rsid w:val="001E2D16"/>
    <w:rsid w:val="001F767D"/>
    <w:rsid w:val="00205DA0"/>
    <w:rsid w:val="002144A2"/>
    <w:rsid w:val="0023368F"/>
    <w:rsid w:val="00264A30"/>
    <w:rsid w:val="00266C5A"/>
    <w:rsid w:val="0026793B"/>
    <w:rsid w:val="00281B27"/>
    <w:rsid w:val="00286AF1"/>
    <w:rsid w:val="00291F82"/>
    <w:rsid w:val="002B2BA1"/>
    <w:rsid w:val="002C1027"/>
    <w:rsid w:val="002C2AFB"/>
    <w:rsid w:val="002D4117"/>
    <w:rsid w:val="002D5177"/>
    <w:rsid w:val="00304744"/>
    <w:rsid w:val="00314703"/>
    <w:rsid w:val="00336143"/>
    <w:rsid w:val="00343F22"/>
    <w:rsid w:val="00370B7F"/>
    <w:rsid w:val="00372507"/>
    <w:rsid w:val="003771DB"/>
    <w:rsid w:val="00390CB2"/>
    <w:rsid w:val="003A4BAC"/>
    <w:rsid w:val="003A7071"/>
    <w:rsid w:val="003B46BC"/>
    <w:rsid w:val="003B6983"/>
    <w:rsid w:val="003D2B0E"/>
    <w:rsid w:val="00476F84"/>
    <w:rsid w:val="0048253A"/>
    <w:rsid w:val="00485781"/>
    <w:rsid w:val="00492045"/>
    <w:rsid w:val="0049345F"/>
    <w:rsid w:val="004B24CB"/>
    <w:rsid w:val="004E4C90"/>
    <w:rsid w:val="005070AB"/>
    <w:rsid w:val="0051347B"/>
    <w:rsid w:val="00514648"/>
    <w:rsid w:val="00520102"/>
    <w:rsid w:val="00542ADA"/>
    <w:rsid w:val="005636E2"/>
    <w:rsid w:val="0057280B"/>
    <w:rsid w:val="005977D5"/>
    <w:rsid w:val="005A4332"/>
    <w:rsid w:val="005C451F"/>
    <w:rsid w:val="005E3884"/>
    <w:rsid w:val="0066327B"/>
    <w:rsid w:val="006A6262"/>
    <w:rsid w:val="006B192C"/>
    <w:rsid w:val="006C2119"/>
    <w:rsid w:val="006D41D0"/>
    <w:rsid w:val="007045C6"/>
    <w:rsid w:val="00754DFD"/>
    <w:rsid w:val="007A5450"/>
    <w:rsid w:val="007D00E4"/>
    <w:rsid w:val="007E47B6"/>
    <w:rsid w:val="007F4B23"/>
    <w:rsid w:val="00820376"/>
    <w:rsid w:val="00860A0C"/>
    <w:rsid w:val="008C3A17"/>
    <w:rsid w:val="00913E60"/>
    <w:rsid w:val="00942F14"/>
    <w:rsid w:val="00985848"/>
    <w:rsid w:val="00993EFB"/>
    <w:rsid w:val="009A08D3"/>
    <w:rsid w:val="009B2DEC"/>
    <w:rsid w:val="009C7A7D"/>
    <w:rsid w:val="009D2861"/>
    <w:rsid w:val="009E7166"/>
    <w:rsid w:val="009F041C"/>
    <w:rsid w:val="00A12EDF"/>
    <w:rsid w:val="00A14EDF"/>
    <w:rsid w:val="00A260CD"/>
    <w:rsid w:val="00A3042E"/>
    <w:rsid w:val="00A35ECF"/>
    <w:rsid w:val="00A44191"/>
    <w:rsid w:val="00A743BA"/>
    <w:rsid w:val="00AB4DAE"/>
    <w:rsid w:val="00AF5F14"/>
    <w:rsid w:val="00AF719B"/>
    <w:rsid w:val="00B03C50"/>
    <w:rsid w:val="00B3136E"/>
    <w:rsid w:val="00B52B67"/>
    <w:rsid w:val="00B5791F"/>
    <w:rsid w:val="00B77099"/>
    <w:rsid w:val="00BB3BC2"/>
    <w:rsid w:val="00BE50B6"/>
    <w:rsid w:val="00C01954"/>
    <w:rsid w:val="00C107F1"/>
    <w:rsid w:val="00C201A4"/>
    <w:rsid w:val="00C33880"/>
    <w:rsid w:val="00C5795C"/>
    <w:rsid w:val="00C66BC4"/>
    <w:rsid w:val="00C75998"/>
    <w:rsid w:val="00CA7ACA"/>
    <w:rsid w:val="00CB41F4"/>
    <w:rsid w:val="00CC0D65"/>
    <w:rsid w:val="00CE352D"/>
    <w:rsid w:val="00CE5C3A"/>
    <w:rsid w:val="00D2661E"/>
    <w:rsid w:val="00D307AC"/>
    <w:rsid w:val="00D30C80"/>
    <w:rsid w:val="00D370D4"/>
    <w:rsid w:val="00D54E8C"/>
    <w:rsid w:val="00D85539"/>
    <w:rsid w:val="00DA5223"/>
    <w:rsid w:val="00DB72E4"/>
    <w:rsid w:val="00DC68BF"/>
    <w:rsid w:val="00E13A88"/>
    <w:rsid w:val="00E567A3"/>
    <w:rsid w:val="00EA0558"/>
    <w:rsid w:val="00ED6771"/>
    <w:rsid w:val="00EF3385"/>
    <w:rsid w:val="00F04896"/>
    <w:rsid w:val="00F42F32"/>
    <w:rsid w:val="00F54C93"/>
    <w:rsid w:val="00F60D59"/>
    <w:rsid w:val="00F72631"/>
    <w:rsid w:val="00F74839"/>
    <w:rsid w:val="00F75ABF"/>
    <w:rsid w:val="00F8446E"/>
    <w:rsid w:val="00FB479C"/>
    <w:rsid w:val="00FC4D6E"/>
    <w:rsid w:val="00FD00C8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93286"/>
  <w15:chartTrackingRefBased/>
  <w15:docId w15:val="{2A0BB655-50E5-4CEE-BEE6-1A44C5D3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color w:val="FF0000"/>
    </w:rPr>
  </w:style>
  <w:style w:type="paragraph" w:styleId="Textbubliny">
    <w:name w:val="Balloon Text"/>
    <w:basedOn w:val="Normln"/>
    <w:semiHidden/>
    <w:rsid w:val="00F844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79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082E0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E0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82E0D"/>
  </w:style>
  <w:style w:type="paragraph" w:styleId="Pedmtkomente">
    <w:name w:val="annotation subject"/>
    <w:basedOn w:val="Textkomente"/>
    <w:next w:val="Textkomente"/>
    <w:link w:val="PedmtkomenteChar"/>
    <w:rsid w:val="00082E0D"/>
    <w:rPr>
      <w:b/>
      <w:bCs/>
    </w:rPr>
  </w:style>
  <w:style w:type="character" w:customStyle="1" w:styleId="PedmtkomenteChar">
    <w:name w:val="Předmět komentáře Char"/>
    <w:link w:val="Pedmtkomente"/>
    <w:rsid w:val="00082E0D"/>
    <w:rPr>
      <w:b/>
      <w:bCs/>
    </w:rPr>
  </w:style>
  <w:style w:type="paragraph" w:styleId="Textpoznpodarou">
    <w:name w:val="footnote text"/>
    <w:basedOn w:val="Normln"/>
    <w:link w:val="TextpoznpodarouChar"/>
    <w:rsid w:val="006D41D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6D41D0"/>
  </w:style>
  <w:style w:type="character" w:styleId="Znakapoznpodarou">
    <w:name w:val="footnote reference"/>
    <w:basedOn w:val="Standardnpsmoodstavce"/>
    <w:rsid w:val="006D4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23DA-06C1-493F-BFD7-E692930D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578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Fond pojištění vkladů – List klienta – fyzické osoby</vt:lpstr>
      <vt:lpstr>Fond pojištění vkladů – List klienta – fyzické osoby</vt:lpstr>
    </vt:vector>
  </TitlesOfParts>
  <Company>FPV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pojištění vkladů – List klienta – fyzické osoby</dc:title>
  <dc:subject/>
  <dc:creator>FPV</dc:creator>
  <cp:keywords/>
  <cp:lastModifiedBy>Zuzana Smrcinova</cp:lastModifiedBy>
  <cp:revision>8</cp:revision>
  <cp:lastPrinted>2006-08-07T11:19:00Z</cp:lastPrinted>
  <dcterms:created xsi:type="dcterms:W3CDTF">2023-01-04T08:59:00Z</dcterms:created>
  <dcterms:modified xsi:type="dcterms:W3CDTF">2023-01-16T08:15:00Z</dcterms:modified>
</cp:coreProperties>
</file>